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f93a" w14:textId="407f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әкімінің 2017 жылғы 17 шілдедегі № 8 шешімі. Қызылорда облысының Әділет департаментінде 2017 жылғы 19 шілдеде № 5903 болып тіркелді. Күші жойылды - Қызылорда облысы Сырдария ауданы әкімінің 2017 жылғы 4 қыркүйектегі № 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Сырдария ауданы әкімінің 04.09.2017 </w:t>
      </w:r>
      <w:r>
        <w:rPr>
          <w:rFonts w:ascii="Times New Roman"/>
          <w:b w:val="false"/>
          <w:i w:val="false"/>
          <w:color w:val="ff0000"/>
          <w:sz w:val="28"/>
        </w:rPr>
        <w:t>№ 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2014 жылғы 11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техногендік сипаттағы төтенше жағдайлардың сыныптамасын белгілеу туралы" Қазақстан Республикасы Үкіметінің 2014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Сырдария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облысы, Сырдария ауданының Асқар Тоқмағанбетов ауылдық округіне қарасты Қызылорда-Құмкөл трассасы бойындағы 27-42 шақырым аралығындағы мемлекеттік жер қорындағы алқаптардың саяқ шегіртке зиянкестерімен зақымдануына байланысты жергілікті ауқымдағы табиғи сипаттағы төтенше жағдай жариялансын.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 басшысы болып Сырдария ауданы әкімінің орынбасары Б.Лекеров тағайындалсын және осы шешімнен туындайтын тиісті іс-шараларды жүргізу тапсырылсын.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алғашқы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Лекеров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