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ff53" w14:textId="383f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әлеуметтік қолдау шараларын ұсыну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2017 жылғы 27 ақпандағы № 10-3 шешімі. Солтүстік Қазақстан облысының Әділет департаментінде 2017 жылғы 15 наурызда № 4097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Аудан әкімімен мәлімделген қажеттілікті ескере отырып, Мағжан Жұмабаев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ұсынылсын: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шешімнің 1-тармағындағы 1) және 2) тармақшалардың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Мағжан Жұмабаев ауданы</w:t>
            </w:r>
            <w:r>
              <w:br/>
            </w:r>
            <w:r>
              <w:rPr>
                <w:rFonts w:ascii="Times New Roman"/>
                <w:b w:val="false"/>
                <w:i/>
                <w:color w:val="000000"/>
                <w:sz w:val="20"/>
              </w:rPr>
              <w:t xml:space="preserve">мәслихаты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Құсанова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Мағжан Жұмабаев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