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9d3be8" w14:textId="e9d3be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Қос Естек ауылдық округі әкімінің 2018 жылғы 17 сәуірдегі № 16 "Шектеу іс-шараларын белгілеу туралы" шешімінің күшін жою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Ақтөбе облысы Қарғалы ауданы Қос Естек ауылдық округі әкімінің 2018 жылғы 27 қыркүйектегі № 42 шешімі. Ақтөбе облысы Әділет департаментінің Қарғалы аудандық Әділет басқармасында 2018 жылғы 10 қазанда № 3-6-174 болып тіркелді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2001 жылғы 23 қаңтардағы "Қазақстан Республикасындағы жергілікті мемлекеттік басқару және өзін-өзі басқару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35-бабына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2002 жылғы 10 шілдедегі "Ветеринария туралы" Заңының </w:t>
      </w:r>
      <w:r>
        <w:rPr>
          <w:rFonts w:ascii="Times New Roman"/>
          <w:b w:val="false"/>
          <w:i w:val="false"/>
          <w:color w:val="000000"/>
          <w:sz w:val="28"/>
        </w:rPr>
        <w:t>10-1 бабына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және Қазақстан Республикасы Ауыл шаруашылығы Министрлігінің ветеринариялық бақылау және қадағалау комитеті Қарғалы аудандық аумақтық инспекциясының бас мемлекеттік ветеринариялық–санитариялық инспекторының 2018 жылғы 06 қыркүйектегі № 2-9-05/130 ұсынысы негізінде, Қос Естек ауылдық округінің әкімі ШЕШІМ ҚАБЫЛДАДЫ: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Қос Естек ауылдық округіндегі, Қос Естек ауылындағы Бірлік, Ж. Жабаев және Ш. Балниязова көшелері бойынша мүйізді ірі қара малдарының арасында бруцеллез ауруын жою бойынша ветеринариялық іс-шаралар кешені жүргізілгендігіне байланысты, белгіленгін шектеу іс-шаралары алынып тасталсын.</w:t>
      </w:r>
    </w:p>
    <w:bookmarkEnd w:id="1"/>
    <w:bookmarkStart w:name="z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Қос Естек ауылдық округі әкімінің 2018 жылғы 17 сәуірдегі № 16 "Шектеу іс-шараларын белгілеу туралы" (нормативтік құқықтық актілері мемлекеттік тіркеу тізілімінде № 3-6-155, Қазақстан Республикасының нормативтік құқықтық актілерін электрондық түрдегі эталондық бақылау банкінде 2018 жылғы 11 мамырда жарияланған) </w:t>
      </w:r>
      <w:r>
        <w:rPr>
          <w:rFonts w:ascii="Times New Roman"/>
          <w:b w:val="false"/>
          <w:i w:val="false"/>
          <w:color w:val="000000"/>
          <w:sz w:val="28"/>
        </w:rPr>
        <w:t>шешімінің</w:t>
      </w:r>
      <w:r>
        <w:rPr>
          <w:rFonts w:ascii="Times New Roman"/>
          <w:b w:val="false"/>
          <w:i w:val="false"/>
          <w:color w:val="000000"/>
          <w:sz w:val="28"/>
        </w:rPr>
        <w:t xml:space="preserve"> күші жойылды деп танылсын.</w:t>
      </w:r>
    </w:p>
    <w:bookmarkEnd w:id="2"/>
    <w:bookmarkStart w:name="z3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шешімнің орындалуын бақылау өзіме жүктелсін.</w:t>
      </w:r>
    </w:p>
    <w:bookmarkEnd w:id="3"/>
    <w:bookmarkStart w:name="z4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Осы шешім оның алғашқы ресми жарияланған күнінен бастап қолданысқа еңгізіледі.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3"/>
        <w:gridCol w:w="4207"/>
      </w:tblGrid>
      <w:tr>
        <w:trPr>
          <w:trHeight w:val="30" w:hRule="atLeast"/>
        </w:trPr>
        <w:tc>
          <w:tcPr>
            <w:tcW w:w="779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Қос Естек ауылдық округінің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Г.Б. Досмағамбетова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