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9c9e" w14:textId="0279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ауылдық округтерінің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2018 жылғы 20 маусымдағы № 2/29 шешімі. Павлодар облысының Әділет департаментінде 2018 жылғы 16 шілдеде № 6015 болып тіркелді. Күші жойылды - Павлодар облысы Тереңкөл аудандық мәслихатының 2019 жылғы 31 қазандағы № 2/49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31.10.2019 № 2/49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 3-1-тармағына, Қазақстан Республикасының 2017 жылғы 11 шілдедегі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Качир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Качир ауданы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әлеуметтік сала және заң мәселелері бойынша аудандық мәслихаттың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халық саны екі мың адам және одан аз ауылдық округтер үшін 2020 жылғы 1 қаңтардан бастап қолданысқа енгізілетін Регламенттің 4-тармағының 1) - 6) тармақшаралын қоспағанда,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Базарбаева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аудандық мәслихатының</w:t>
            </w:r>
            <w:r>
              <w:br/>
            </w:r>
            <w:r>
              <w:rPr>
                <w:rFonts w:ascii="Times New Roman"/>
                <w:b w:val="false"/>
                <w:i w:val="false"/>
                <w:color w:val="000000"/>
                <w:sz w:val="20"/>
              </w:rPr>
              <w:t>2018 жылғы 20 маусымдағы</w:t>
            </w:r>
            <w:r>
              <w:br/>
            </w:r>
            <w:r>
              <w:rPr>
                <w:rFonts w:ascii="Times New Roman"/>
                <w:b w:val="false"/>
                <w:i w:val="false"/>
                <w:color w:val="000000"/>
                <w:sz w:val="20"/>
              </w:rPr>
              <w:t>№ 2/29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Качир ауданы ауылдық округтерінің</w:t>
      </w:r>
      <w:r>
        <w:br/>
      </w:r>
      <w:r>
        <w:rPr>
          <w:rFonts w:ascii="Times New Roman"/>
          <w:b/>
          <w:i w:val="false"/>
          <w:color w:val="000000"/>
        </w:rPr>
        <w:t>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Качир ауданы ауылдық округтерінің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w:t>
      </w:r>
      <w:r>
        <w:rPr>
          <w:rFonts w:ascii="Times New Roman"/>
          <w:b w:val="false"/>
          <w:i w:val="false"/>
          <w:color w:val="000000"/>
          <w:sz w:val="28"/>
        </w:rPr>
        <w:t xml:space="preserve"> 3-1-тармағына (бұдан әрі – Заң),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both"/>
      </w:pPr>
      <w:r>
        <w:rPr>
          <w:rFonts w:ascii="Times New Roman"/>
          <w:b w:val="false"/>
          <w:i w:val="false"/>
          <w:color w:val="000000"/>
          <w:sz w:val="28"/>
        </w:rPr>
        <w:t>
      3. Жиналыс регламентін аудан мәслихаты бекітеді.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0"/>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2)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3) ауылдық округі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4) бюджеттің атқарылуын мониторингілеу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5)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6)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7)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8) ауылдық округінің әкімін сайлауды өткізуге аудан мәслихатына одан әрі ұсыну үшін ауылдық округ әкімінің қызметіне аудан әкімі ұсынған кандидатураларды келісу;</w:t>
      </w:r>
    </w:p>
    <w:p>
      <w:pPr>
        <w:spacing w:after="0"/>
        <w:ind w:left="0"/>
        <w:jc w:val="both"/>
      </w:pPr>
      <w:r>
        <w:rPr>
          <w:rFonts w:ascii="Times New Roman"/>
          <w:b w:val="false"/>
          <w:i w:val="false"/>
          <w:color w:val="000000"/>
          <w:sz w:val="28"/>
        </w:rPr>
        <w:t>
      9) ауылдық округінің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10)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11) жергілікті қоғамдастықтың басқа да ағымдағы мәселелері бойынша өткізіледі.</w:t>
      </w:r>
    </w:p>
    <w:bookmarkStart w:name="z13" w:id="11"/>
    <w:p>
      <w:pPr>
        <w:spacing w:after="0"/>
        <w:ind w:left="0"/>
        <w:jc w:val="both"/>
      </w:pPr>
      <w:r>
        <w:rPr>
          <w:rFonts w:ascii="Times New Roman"/>
          <w:b w:val="false"/>
          <w:i w:val="false"/>
          <w:color w:val="000000"/>
          <w:sz w:val="28"/>
        </w:rPr>
        <w:t>
      5. Жиналысты ауылдық округінің әкiмі дербес немесе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он күнтізбелік күннен кешіктірмей бұқаралық ақпарат құралдары арқылы немесе өзге тәсілдермен хабардар етіледі.</w:t>
      </w:r>
    </w:p>
    <w:bookmarkEnd w:id="12"/>
    <w:p>
      <w:pPr>
        <w:spacing w:after="0"/>
        <w:ind w:left="0"/>
        <w:jc w:val="both"/>
      </w:pPr>
      <w:r>
        <w:rPr>
          <w:rFonts w:ascii="Times New Roman"/>
          <w:b w:val="false"/>
          <w:i w:val="false"/>
          <w:color w:val="000000"/>
          <w:sz w:val="28"/>
        </w:rPr>
        <w:t>
      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бес күнтізбелік күннен кешіктірмей ұсынады.</w:t>
      </w:r>
    </w:p>
    <w:bookmarkStart w:name="z15" w:id="13"/>
    <w:p>
      <w:pPr>
        <w:spacing w:after="0"/>
        <w:ind w:left="0"/>
        <w:jc w:val="both"/>
      </w:pPr>
      <w:r>
        <w:rPr>
          <w:rFonts w:ascii="Times New Roman"/>
          <w:b w:val="false"/>
          <w:i w:val="false"/>
          <w:color w:val="000000"/>
          <w:sz w:val="28"/>
        </w:rPr>
        <w:t>
      7. Жиналысты шақыру алдында ауылдық округі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8" w:id="16"/>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9"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негізді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w:t>
      </w:r>
      <w:r>
        <w:br/>
      </w:r>
      <w:r>
        <w:rPr>
          <w:rFonts w:ascii="Times New Roman"/>
          <w:b/>
          <w:i w:val="false"/>
          <w:color w:val="000000"/>
        </w:rPr>
        <w:t>қабылдау тәртібі</w:t>
      </w:r>
    </w:p>
    <w:bookmarkEnd w:id="18"/>
    <w:bookmarkStart w:name="z21" w:id="19"/>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Start w:name="z22" w:id="20"/>
    <w:p>
      <w:pPr>
        <w:spacing w:after="0"/>
        <w:ind w:left="0"/>
        <w:jc w:val="both"/>
      </w:pPr>
      <w:r>
        <w:rPr>
          <w:rFonts w:ascii="Times New Roman"/>
          <w:b w:val="false"/>
          <w:i w:val="false"/>
          <w:color w:val="000000"/>
          <w:sz w:val="28"/>
        </w:rPr>
        <w:t>
      13. Жиналыста қабылданған шешімдерді ауылдық округінің әкімі бес жұмыс күні мерзімінде қарайды.</w:t>
      </w:r>
    </w:p>
    <w:bookmarkEnd w:id="20"/>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Ауылдық округі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Start w:name="z23" w:id="21"/>
    <w:p>
      <w:pPr>
        <w:spacing w:after="0"/>
        <w:ind w:left="0"/>
        <w:jc w:val="both"/>
      </w:pPr>
      <w:r>
        <w:rPr>
          <w:rFonts w:ascii="Times New Roman"/>
          <w:b w:val="false"/>
          <w:i w:val="false"/>
          <w:color w:val="000000"/>
          <w:sz w:val="28"/>
        </w:rPr>
        <w:t>
      14. Ауылдық округі әкімінің аппараты ауылдық округі әкімнің жиналыс шешімдерін қарау нәтижелерін бес жұмыс күн ішінде жиналыстың мүшелеріне жеткізеді.</w:t>
      </w:r>
    </w:p>
    <w:bookmarkEnd w:id="21"/>
    <w:bookmarkStart w:name="z24"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округінің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16. Жиналысты шақыруда қабылданған шешімдерді ауылдық округі әкімінің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қоғамдыстық жиналысы шешімдерінің</w:t>
      </w:r>
      <w:r>
        <w:br/>
      </w:r>
      <w:r>
        <w:rPr>
          <w:rFonts w:ascii="Times New Roman"/>
          <w:b/>
          <w:i w:val="false"/>
          <w:color w:val="000000"/>
        </w:rPr>
        <w:t>орындалуын бақылау</w:t>
      </w:r>
    </w:p>
    <w:bookmarkEnd w:id="24"/>
    <w:bookmarkStart w:name="z27"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