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23b82" w14:textId="4523b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шегіндегі 2018-2027 жылдарға арналған қоршаған орта сапасының нысаналы көрсеткіштерін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облыстық мәслихатының 2018 жылғы 29 тамыздағы № 24/4 шешімі. Солтүстік Қазақстан облысының Әділет департаментінде 2018 жылғы 3 қазанда № 4905 болып тіркелді. Күші жойылды - Солтүстік Қазақстан облыстық мәслихатының 2023 жылғы 30 маусымдағы № 4/14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облыстық мәслихатының 30.06.2023 </w:t>
      </w:r>
      <w:r>
        <w:rPr>
          <w:rFonts w:ascii="Times New Roman"/>
          <w:b w:val="false"/>
          <w:i w:val="false"/>
          <w:color w:val="ff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19-бабы </w:t>
      </w:r>
      <w:r>
        <w:rPr>
          <w:rFonts w:ascii="Times New Roman"/>
          <w:b w:val="false"/>
          <w:i w:val="false"/>
          <w:color w:val="000000"/>
          <w:sz w:val="28"/>
        </w:rPr>
        <w:t>3)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7-бабы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шегіндегі 2018-2027 жылдарға арналған қоршаған орта сапасының нысаналы көрсеткіштері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облыстық мәслихат аппараты" коммуналдық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шешімді "Қазақстан Республикасы Әділет министрлігі Солтүстік Қазақстан облысының Әділет департаменті" республикалық мемлекеттік мекемесінде мемлекеттік тіркеуді;</w:t>
      </w:r>
    </w:p>
    <w:bookmarkEnd w:id="3"/>
    <w:bookmarkStart w:name="z8" w:id="4"/>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қағаз және электрондық түрдегі қазақ және орыс тіліндегі көшірмесін ресми жариялау және Қазақстан Республикасы нормативтiк құқықтық актілерiнiң эталондық бақылау банкiне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жіберуді;</w:t>
      </w:r>
    </w:p>
    <w:bookmarkEnd w:id="4"/>
    <w:bookmarkStart w:name="z9" w:id="5"/>
    <w:p>
      <w:pPr>
        <w:spacing w:after="0"/>
        <w:ind w:left="0"/>
        <w:jc w:val="both"/>
      </w:pPr>
      <w:r>
        <w:rPr>
          <w:rFonts w:ascii="Times New Roman"/>
          <w:b w:val="false"/>
          <w:i w:val="false"/>
          <w:color w:val="000000"/>
          <w:sz w:val="28"/>
        </w:rPr>
        <w:t>
      3) осы шешім ресми жарияланған соң оны Солтүстік Қазақстан облыстық мәслихатының интернет-ресурсында орналастыруды қамтамасыз етсін.</w:t>
      </w:r>
    </w:p>
    <w:bookmarkEnd w:id="5"/>
    <w:bookmarkStart w:name="z10" w:id="6"/>
    <w:p>
      <w:pPr>
        <w:spacing w:after="0"/>
        <w:ind w:left="0"/>
        <w:jc w:val="both"/>
      </w:pPr>
      <w:r>
        <w:rPr>
          <w:rFonts w:ascii="Times New Roman"/>
          <w:b w:val="false"/>
          <w:i w:val="false"/>
          <w:color w:val="000000"/>
          <w:sz w:val="28"/>
        </w:rPr>
        <w:t xml:space="preserve">
      3. Осы шешім оның алғашқы ресми жарияланған күнінен кейін күнтізбелік он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облыстық </w:t>
            </w:r>
          </w:p>
          <w:p>
            <w:pPr>
              <w:spacing w:after="20"/>
              <w:ind w:left="20"/>
              <w:jc w:val="both"/>
            </w:pPr>
          </w:p>
          <w:p>
            <w:pPr>
              <w:spacing w:after="20"/>
              <w:ind w:left="20"/>
              <w:jc w:val="both"/>
            </w:pPr>
            <w:r>
              <w:rPr>
                <w:rFonts w:ascii="Times New Roman"/>
                <w:b w:val="false"/>
                <w:i/>
                <w:color w:val="000000"/>
                <w:sz w:val="20"/>
              </w:rPr>
              <w:t xml:space="preserve">мәслихат сессиясының </w:t>
            </w:r>
          </w:p>
          <w:p>
            <w:pPr>
              <w:spacing w:after="0"/>
              <w:ind w:left="0"/>
              <w:jc w:val="left"/>
            </w:pPr>
          </w:p>
          <w:p>
            <w:pPr>
              <w:spacing w:after="20"/>
              <w:ind w:left="20"/>
              <w:jc w:val="both"/>
            </w:pPr>
            <w:r>
              <w:rPr>
                <w:rFonts w:ascii="Times New Roman"/>
                <w:b w:val="false"/>
                <w:i/>
                <w:color w:val="000000"/>
                <w:sz w:val="20"/>
              </w:rPr>
              <w:t xml:space="preserve">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Әбдірахманова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p>
          <w:p>
            <w:pPr>
              <w:spacing w:after="20"/>
              <w:ind w:left="20"/>
              <w:jc w:val="both"/>
            </w:pPr>
          </w:p>
          <w:p>
            <w:pPr>
              <w:spacing w:after="20"/>
              <w:ind w:left="20"/>
              <w:jc w:val="both"/>
            </w:pPr>
            <w:r>
              <w:rPr>
                <w:rFonts w:ascii="Times New Roman"/>
                <w:b w:val="false"/>
                <w:i/>
                <w:color w:val="000000"/>
                <w:sz w:val="20"/>
              </w:rPr>
              <w:t xml:space="preserve">облыстық мәслихатының </w:t>
            </w:r>
          </w:p>
          <w:p>
            <w:pPr>
              <w:spacing w:after="0"/>
              <w:ind w:left="0"/>
              <w:jc w:val="left"/>
            </w:pPr>
          </w:p>
          <w:p>
            <w:pPr>
              <w:spacing w:after="20"/>
              <w:ind w:left="20"/>
              <w:jc w:val="both"/>
            </w:pPr>
            <w:r>
              <w:rPr>
                <w:rFonts w:ascii="Times New Roman"/>
                <w:b w:val="false"/>
                <w:i/>
                <w:color w:val="000000"/>
                <w:sz w:val="20"/>
              </w:rPr>
              <w:t xml:space="preserve">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тамыздағы № 24/4 Солтүстік Қазақстан облыстық мәслихатының шешіміне қосымша</w:t>
            </w:r>
          </w:p>
        </w:tc>
      </w:tr>
    </w:tbl>
    <w:bookmarkStart w:name="z14" w:id="7"/>
    <w:p>
      <w:pPr>
        <w:spacing w:after="0"/>
        <w:ind w:left="0"/>
        <w:jc w:val="left"/>
      </w:pPr>
      <w:r>
        <w:rPr>
          <w:rFonts w:ascii="Times New Roman"/>
          <w:b/>
          <w:i w:val="false"/>
          <w:color w:val="000000"/>
        </w:rPr>
        <w:t xml:space="preserve"> Солтүстік Қазақстан облысы шегіндегі 2018-2027 жылдарға арналған қоршаған орта сапасының нысаналы көрсеткіштері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объектісі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Нормаланған көрсеткіштер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8"/>
          <w:p>
            <w:pPr>
              <w:spacing w:after="20"/>
              <w:ind w:left="20"/>
              <w:jc w:val="both"/>
            </w:pPr>
            <w:r>
              <w:rPr>
                <w:rFonts w:ascii="Times New Roman"/>
                <w:b w:val="false"/>
                <w:i w:val="false"/>
                <w:color w:val="000000"/>
                <w:sz w:val="20"/>
              </w:rPr>
              <w:t>
Бекітілген сәтінде</w:t>
            </w:r>
          </w:p>
          <w:bookmarkEnd w:id="8"/>
          <w:p>
            <w:pPr>
              <w:spacing w:after="20"/>
              <w:ind w:left="20"/>
              <w:jc w:val="both"/>
            </w:pPr>
            <w:r>
              <w:rPr>
                <w:rFonts w:ascii="Times New Roman"/>
                <w:b w:val="false"/>
                <w:i w:val="false"/>
                <w:color w:val="000000"/>
                <w:sz w:val="20"/>
              </w:rPr>
              <w:t>
(2018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3 жылдан кейін</w:t>
            </w:r>
          </w:p>
          <w:bookmarkEnd w:id="9"/>
          <w:p>
            <w:pPr>
              <w:spacing w:after="20"/>
              <w:ind w:left="20"/>
              <w:jc w:val="both"/>
            </w:pPr>
            <w:r>
              <w:rPr>
                <w:rFonts w:ascii="Times New Roman"/>
                <w:b w:val="false"/>
                <w:i w:val="false"/>
                <w:color w:val="000000"/>
                <w:sz w:val="20"/>
              </w:rPr>
              <w:t>
(2020 жылға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6 жылдан кейін</w:t>
            </w:r>
          </w:p>
          <w:bookmarkEnd w:id="10"/>
          <w:p>
            <w:pPr>
              <w:spacing w:after="20"/>
              <w:ind w:left="20"/>
              <w:jc w:val="both"/>
            </w:pPr>
            <w:r>
              <w:rPr>
                <w:rFonts w:ascii="Times New Roman"/>
                <w:b w:val="false"/>
                <w:i w:val="false"/>
                <w:color w:val="000000"/>
                <w:sz w:val="20"/>
              </w:rPr>
              <w:t>
(2023 жылға қарай)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10 жылдан кейін</w:t>
            </w:r>
          </w:p>
          <w:bookmarkEnd w:id="11"/>
          <w:p>
            <w:pPr>
              <w:spacing w:after="20"/>
              <w:ind w:left="20"/>
              <w:jc w:val="both"/>
            </w:pPr>
            <w:r>
              <w:rPr>
                <w:rFonts w:ascii="Times New Roman"/>
                <w:b w:val="false"/>
                <w:i w:val="false"/>
                <w:color w:val="000000"/>
                <w:sz w:val="20"/>
              </w:rPr>
              <w:t>
(2027 жылға қарай)</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w:t>
            </w:r>
          </w:p>
          <w:bookmarkEnd w:id="12"/>
          <w:p>
            <w:pPr>
              <w:spacing w:after="20"/>
              <w:ind w:left="20"/>
              <w:jc w:val="both"/>
            </w:pPr>
            <w:r>
              <w:rPr>
                <w:rFonts w:ascii="Times New Roman"/>
                <w:b w:val="false"/>
                <w:i w:val="false"/>
                <w:color w:val="000000"/>
                <w:sz w:val="20"/>
              </w:rPr>
              <w:t>
Қазақстан Республикасы Энергетика министрлігінің "Қазгидромет" республикалық мемлекеттік кәсіпорнының стационарлық байқау пункттері бойынша:</w:t>
            </w:r>
          </w:p>
          <w:p>
            <w:pPr>
              <w:spacing w:after="20"/>
              <w:ind w:left="20"/>
              <w:jc w:val="both"/>
            </w:pPr>
            <w:r>
              <w:rPr>
                <w:rFonts w:ascii="Times New Roman"/>
                <w:b w:val="false"/>
                <w:i w:val="false"/>
                <w:color w:val="000000"/>
                <w:sz w:val="20"/>
              </w:rPr>
              <w:t>
</w:t>
            </w:r>
            <w:r>
              <w:rPr>
                <w:rFonts w:ascii="Times New Roman"/>
                <w:b w:val="false"/>
                <w:i w:val="false"/>
                <w:color w:val="000000"/>
                <w:sz w:val="20"/>
              </w:rPr>
              <w:t>№ 1 пункт (Ш. Уәлиханов атындағы көше, 19 Б үй);</w:t>
            </w:r>
          </w:p>
          <w:p>
            <w:pPr>
              <w:spacing w:after="20"/>
              <w:ind w:left="20"/>
              <w:jc w:val="both"/>
            </w:pPr>
            <w:r>
              <w:rPr>
                <w:rFonts w:ascii="Times New Roman"/>
                <w:b w:val="false"/>
                <w:i w:val="false"/>
                <w:color w:val="000000"/>
                <w:sz w:val="20"/>
              </w:rPr>
              <w:t>
</w:t>
            </w:r>
            <w:r>
              <w:rPr>
                <w:rFonts w:ascii="Times New Roman"/>
                <w:b w:val="false"/>
                <w:i w:val="false"/>
                <w:color w:val="000000"/>
                <w:sz w:val="20"/>
              </w:rPr>
              <w:t>№ 3 пункт (М. Жұмабаев атындағы көше, 101 А үй);</w:t>
            </w:r>
          </w:p>
          <w:p>
            <w:pPr>
              <w:spacing w:after="20"/>
              <w:ind w:left="20"/>
              <w:jc w:val="both"/>
            </w:pPr>
            <w:r>
              <w:rPr>
                <w:rFonts w:ascii="Times New Roman"/>
                <w:b w:val="false"/>
                <w:i w:val="false"/>
                <w:color w:val="000000"/>
                <w:sz w:val="20"/>
              </w:rPr>
              <w:t>
</w:t>
            </w:r>
            <w:r>
              <w:rPr>
                <w:rFonts w:ascii="Times New Roman"/>
                <w:b w:val="false"/>
                <w:i w:val="false"/>
                <w:color w:val="000000"/>
                <w:sz w:val="20"/>
              </w:rPr>
              <w:t>№ 5 пункт (Парк көшесі, 57А үй);</w:t>
            </w:r>
          </w:p>
          <w:p>
            <w:pPr>
              <w:spacing w:after="20"/>
              <w:ind w:left="20"/>
              <w:jc w:val="both"/>
            </w:pPr>
            <w:r>
              <w:rPr>
                <w:rFonts w:ascii="Times New Roman"/>
                <w:b w:val="false"/>
                <w:i w:val="false"/>
                <w:color w:val="000000"/>
                <w:sz w:val="20"/>
              </w:rPr>
              <w:t>
№ 6 пункт (Жәлел Қизатов атындағы көше, 3Т үй).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диоксиді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орташа тәулікті шекті жол берілетін шоғырлануы =0,04 текше метрге миллиграмм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0,017 текше метрге миллиграмм</w:t>
            </w:r>
          </w:p>
          <w:bookmarkEnd w:id="13"/>
          <w:p>
            <w:pPr>
              <w:spacing w:after="20"/>
              <w:ind w:left="20"/>
              <w:jc w:val="both"/>
            </w:pPr>
            <w:r>
              <w:rPr>
                <w:rFonts w:ascii="Times New Roman"/>
                <w:b w:val="false"/>
                <w:i w:val="false"/>
                <w:color w:val="000000"/>
                <w:sz w:val="20"/>
              </w:rPr>
              <w:t>
0,41 ластаушы заттардың орташа тәулікті шекті жол берілетін шоғырлануы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0,017 текше метрге миллиграмм</w:t>
            </w:r>
          </w:p>
          <w:bookmarkEnd w:id="14"/>
          <w:p>
            <w:pPr>
              <w:spacing w:after="20"/>
              <w:ind w:left="20"/>
              <w:jc w:val="both"/>
            </w:pPr>
            <w:r>
              <w:rPr>
                <w:rFonts w:ascii="Times New Roman"/>
                <w:b w:val="false"/>
                <w:i w:val="false"/>
                <w:color w:val="000000"/>
                <w:sz w:val="20"/>
              </w:rPr>
              <w:t>
0,41 ластаушы заттардың орташа тәулікті шекті жол берілетін шоғырлануы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5"/>
          <w:p>
            <w:pPr>
              <w:spacing w:after="20"/>
              <w:ind w:left="20"/>
              <w:jc w:val="both"/>
            </w:pPr>
            <w:r>
              <w:rPr>
                <w:rFonts w:ascii="Times New Roman"/>
                <w:b w:val="false"/>
                <w:i w:val="false"/>
                <w:color w:val="000000"/>
                <w:sz w:val="20"/>
              </w:rPr>
              <w:t>
0,017 текше метрге миллиграмм</w:t>
            </w:r>
          </w:p>
          <w:bookmarkEnd w:id="15"/>
          <w:p>
            <w:pPr>
              <w:spacing w:after="20"/>
              <w:ind w:left="20"/>
              <w:jc w:val="both"/>
            </w:pPr>
            <w:r>
              <w:rPr>
                <w:rFonts w:ascii="Times New Roman"/>
                <w:b w:val="false"/>
                <w:i w:val="false"/>
                <w:color w:val="000000"/>
                <w:sz w:val="20"/>
              </w:rPr>
              <w:t>
0,41 ластаушы заттардың орташа тәулікті шекті жол берілетін шоғырлануы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6"/>
          <w:p>
            <w:pPr>
              <w:spacing w:after="20"/>
              <w:ind w:left="20"/>
              <w:jc w:val="both"/>
            </w:pPr>
            <w:r>
              <w:rPr>
                <w:rFonts w:ascii="Times New Roman"/>
                <w:b w:val="false"/>
                <w:i w:val="false"/>
                <w:color w:val="000000"/>
                <w:sz w:val="20"/>
              </w:rPr>
              <w:t>
0,017 текше метрге миллиграмм</w:t>
            </w:r>
          </w:p>
          <w:bookmarkEnd w:id="16"/>
          <w:p>
            <w:pPr>
              <w:spacing w:after="20"/>
              <w:ind w:left="20"/>
              <w:jc w:val="both"/>
            </w:pPr>
            <w:r>
              <w:rPr>
                <w:rFonts w:ascii="Times New Roman"/>
                <w:b w:val="false"/>
                <w:i w:val="false"/>
                <w:color w:val="000000"/>
                <w:sz w:val="20"/>
              </w:rPr>
              <w:t>
0,41 ластаушы заттардың орташа тәулікті шекті жол берілетін шоғырлануы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оксиді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орташа тәулікті шекті жол берілетін шоғырлануы = 3,0 текше метрге миллиграмм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7"/>
          <w:p>
            <w:pPr>
              <w:spacing w:after="20"/>
              <w:ind w:left="20"/>
              <w:jc w:val="both"/>
            </w:pPr>
            <w:r>
              <w:rPr>
                <w:rFonts w:ascii="Times New Roman"/>
                <w:b w:val="false"/>
                <w:i w:val="false"/>
                <w:color w:val="000000"/>
                <w:sz w:val="20"/>
              </w:rPr>
              <w:t>
1,0 текше метрге миллиграмм</w:t>
            </w:r>
          </w:p>
          <w:bookmarkEnd w:id="17"/>
          <w:p>
            <w:pPr>
              <w:spacing w:after="20"/>
              <w:ind w:left="20"/>
              <w:jc w:val="both"/>
            </w:pPr>
            <w:r>
              <w:rPr>
                <w:rFonts w:ascii="Times New Roman"/>
                <w:b w:val="false"/>
                <w:i w:val="false"/>
                <w:color w:val="000000"/>
                <w:sz w:val="20"/>
              </w:rPr>
              <w:t>
0,3 ластаушы заттардың орташа тәулікті шекті жол берілетін шоғырлануы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8"/>
          <w:p>
            <w:pPr>
              <w:spacing w:after="20"/>
              <w:ind w:left="20"/>
              <w:jc w:val="both"/>
            </w:pPr>
            <w:r>
              <w:rPr>
                <w:rFonts w:ascii="Times New Roman"/>
                <w:b w:val="false"/>
                <w:i w:val="false"/>
                <w:color w:val="000000"/>
                <w:sz w:val="20"/>
              </w:rPr>
              <w:t>
1,0 текше метрге миллиграмм</w:t>
            </w:r>
          </w:p>
          <w:bookmarkEnd w:id="18"/>
          <w:p>
            <w:pPr>
              <w:spacing w:after="20"/>
              <w:ind w:left="20"/>
              <w:jc w:val="both"/>
            </w:pPr>
            <w:r>
              <w:rPr>
                <w:rFonts w:ascii="Times New Roman"/>
                <w:b w:val="false"/>
                <w:i w:val="false"/>
                <w:color w:val="000000"/>
                <w:sz w:val="20"/>
              </w:rPr>
              <w:t>
0,3 ластаушы заттардың орташа тәулікті шекті жол берілетін шоғырлануы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9"/>
          <w:p>
            <w:pPr>
              <w:spacing w:after="20"/>
              <w:ind w:left="20"/>
              <w:jc w:val="both"/>
            </w:pPr>
            <w:r>
              <w:rPr>
                <w:rFonts w:ascii="Times New Roman"/>
                <w:b w:val="false"/>
                <w:i w:val="false"/>
                <w:color w:val="000000"/>
                <w:sz w:val="20"/>
              </w:rPr>
              <w:t>
1,0 текше метрге миллиграмм</w:t>
            </w:r>
          </w:p>
          <w:bookmarkEnd w:id="19"/>
          <w:p>
            <w:pPr>
              <w:spacing w:after="20"/>
              <w:ind w:left="20"/>
              <w:jc w:val="both"/>
            </w:pPr>
            <w:r>
              <w:rPr>
                <w:rFonts w:ascii="Times New Roman"/>
                <w:b w:val="false"/>
                <w:i w:val="false"/>
                <w:color w:val="000000"/>
                <w:sz w:val="20"/>
              </w:rPr>
              <w:t>
0,3 ластаушы заттардың орташа тәулікті шекті жол берілетін шоғырлануы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0"/>
          <w:p>
            <w:pPr>
              <w:spacing w:after="20"/>
              <w:ind w:left="20"/>
              <w:jc w:val="both"/>
            </w:pPr>
            <w:r>
              <w:rPr>
                <w:rFonts w:ascii="Times New Roman"/>
                <w:b w:val="false"/>
                <w:i w:val="false"/>
                <w:color w:val="000000"/>
                <w:sz w:val="20"/>
              </w:rPr>
              <w:t>
1,0 текше метрге миллиграмм</w:t>
            </w:r>
          </w:p>
          <w:bookmarkEnd w:id="20"/>
          <w:p>
            <w:pPr>
              <w:spacing w:after="20"/>
              <w:ind w:left="20"/>
              <w:jc w:val="both"/>
            </w:pPr>
            <w:r>
              <w:rPr>
                <w:rFonts w:ascii="Times New Roman"/>
                <w:b w:val="false"/>
                <w:i w:val="false"/>
                <w:color w:val="000000"/>
                <w:sz w:val="20"/>
              </w:rPr>
              <w:t>
0,3 ластаушы заттардың орташа тәулікті шекті жол берілетін шоғырлануы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диоксиді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орташа тәулікті шекті жол берілетін шоғырлануы = 0,05 текше метрге миллиграмм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1"/>
          <w:p>
            <w:pPr>
              <w:spacing w:after="20"/>
              <w:ind w:left="20"/>
              <w:jc w:val="both"/>
            </w:pPr>
            <w:r>
              <w:rPr>
                <w:rFonts w:ascii="Times New Roman"/>
                <w:b w:val="false"/>
                <w:i w:val="false"/>
                <w:color w:val="000000"/>
                <w:sz w:val="20"/>
              </w:rPr>
              <w:t>
0,016 текше метрге миллиграмм</w:t>
            </w:r>
          </w:p>
          <w:bookmarkEnd w:id="21"/>
          <w:p>
            <w:pPr>
              <w:spacing w:after="20"/>
              <w:ind w:left="20"/>
              <w:jc w:val="both"/>
            </w:pPr>
            <w:r>
              <w:rPr>
                <w:rFonts w:ascii="Times New Roman"/>
                <w:b w:val="false"/>
                <w:i w:val="false"/>
                <w:color w:val="000000"/>
                <w:sz w:val="20"/>
              </w:rPr>
              <w:t>
0,319 ластаушы заттардың орташа тәулікті шекті жол берілетін шоғырлануы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2"/>
          <w:p>
            <w:pPr>
              <w:spacing w:after="20"/>
              <w:ind w:left="20"/>
              <w:jc w:val="both"/>
            </w:pPr>
            <w:r>
              <w:rPr>
                <w:rFonts w:ascii="Times New Roman"/>
                <w:b w:val="false"/>
                <w:i w:val="false"/>
                <w:color w:val="000000"/>
                <w:sz w:val="20"/>
              </w:rPr>
              <w:t>
0,016 текше метрге миллиграмм</w:t>
            </w:r>
          </w:p>
          <w:bookmarkEnd w:id="22"/>
          <w:p>
            <w:pPr>
              <w:spacing w:after="20"/>
              <w:ind w:left="20"/>
              <w:jc w:val="both"/>
            </w:pPr>
            <w:r>
              <w:rPr>
                <w:rFonts w:ascii="Times New Roman"/>
                <w:b w:val="false"/>
                <w:i w:val="false"/>
                <w:color w:val="000000"/>
                <w:sz w:val="20"/>
              </w:rPr>
              <w:t>
0,319 ластаушы заттардың орташа тәулікті шекті жол берілетін шоғырлануы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3"/>
          <w:p>
            <w:pPr>
              <w:spacing w:after="20"/>
              <w:ind w:left="20"/>
              <w:jc w:val="both"/>
            </w:pPr>
            <w:r>
              <w:rPr>
                <w:rFonts w:ascii="Times New Roman"/>
                <w:b w:val="false"/>
                <w:i w:val="false"/>
                <w:color w:val="000000"/>
                <w:sz w:val="20"/>
              </w:rPr>
              <w:t>
0,016 текше метрге миллиграмм</w:t>
            </w:r>
          </w:p>
          <w:bookmarkEnd w:id="23"/>
          <w:p>
            <w:pPr>
              <w:spacing w:after="20"/>
              <w:ind w:left="20"/>
              <w:jc w:val="both"/>
            </w:pPr>
            <w:r>
              <w:rPr>
                <w:rFonts w:ascii="Times New Roman"/>
                <w:b w:val="false"/>
                <w:i w:val="false"/>
                <w:color w:val="000000"/>
                <w:sz w:val="20"/>
              </w:rPr>
              <w:t>
0,319 ластаушы заттардың орташа тәулікті шекті жол берілетін шоғырлануы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4"/>
          <w:p>
            <w:pPr>
              <w:spacing w:after="20"/>
              <w:ind w:left="20"/>
              <w:jc w:val="both"/>
            </w:pPr>
            <w:r>
              <w:rPr>
                <w:rFonts w:ascii="Times New Roman"/>
                <w:b w:val="false"/>
                <w:i w:val="false"/>
                <w:color w:val="000000"/>
                <w:sz w:val="20"/>
              </w:rPr>
              <w:t>
0,016 текше метрге миллиграмм</w:t>
            </w:r>
          </w:p>
          <w:bookmarkEnd w:id="24"/>
          <w:p>
            <w:pPr>
              <w:spacing w:after="20"/>
              <w:ind w:left="20"/>
              <w:jc w:val="both"/>
            </w:pPr>
            <w:r>
              <w:rPr>
                <w:rFonts w:ascii="Times New Roman"/>
                <w:b w:val="false"/>
                <w:i w:val="false"/>
                <w:color w:val="000000"/>
                <w:sz w:val="20"/>
              </w:rPr>
              <w:t>
0,319 ластаушы заттардың орташа тәулікті шекті жол берілетін шоғырлануы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сутек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шекті жол берілетін максималды бір реттік шоғырлануы =0,008 текше метрге миллиграмм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5"/>
          <w:p>
            <w:pPr>
              <w:spacing w:after="20"/>
              <w:ind w:left="20"/>
              <w:jc w:val="both"/>
            </w:pPr>
            <w:r>
              <w:rPr>
                <w:rFonts w:ascii="Times New Roman"/>
                <w:b w:val="false"/>
                <w:i w:val="false"/>
                <w:color w:val="000000"/>
                <w:sz w:val="20"/>
              </w:rPr>
              <w:t>
0,221 текше метрге миллиграмм</w:t>
            </w:r>
          </w:p>
          <w:bookmarkEnd w:id="25"/>
          <w:p>
            <w:pPr>
              <w:spacing w:after="20"/>
              <w:ind w:left="20"/>
              <w:jc w:val="both"/>
            </w:pPr>
            <w:r>
              <w:rPr>
                <w:rFonts w:ascii="Times New Roman"/>
                <w:b w:val="false"/>
                <w:i w:val="false"/>
                <w:color w:val="000000"/>
                <w:sz w:val="20"/>
              </w:rPr>
              <w:t>
27,7 ластаушы заттардың шекті жол берілетін максималды бір реттік шоғырлануы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6"/>
          <w:p>
            <w:pPr>
              <w:spacing w:after="20"/>
              <w:ind w:left="20"/>
              <w:jc w:val="both"/>
            </w:pPr>
            <w:r>
              <w:rPr>
                <w:rFonts w:ascii="Times New Roman"/>
                <w:b w:val="false"/>
                <w:i w:val="false"/>
                <w:color w:val="000000"/>
                <w:sz w:val="20"/>
              </w:rPr>
              <w:t>
0,12 текше метрге миллиграмм</w:t>
            </w:r>
          </w:p>
          <w:bookmarkEnd w:id="26"/>
          <w:p>
            <w:pPr>
              <w:spacing w:after="20"/>
              <w:ind w:left="20"/>
              <w:jc w:val="both"/>
            </w:pPr>
            <w:r>
              <w:rPr>
                <w:rFonts w:ascii="Times New Roman"/>
                <w:b w:val="false"/>
                <w:i w:val="false"/>
                <w:color w:val="000000"/>
                <w:sz w:val="20"/>
              </w:rPr>
              <w:t>
15,0 ластаушы заттардың шекті жол берілетін максималды бір реттік шоғырлануы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7"/>
          <w:p>
            <w:pPr>
              <w:spacing w:after="20"/>
              <w:ind w:left="20"/>
              <w:jc w:val="both"/>
            </w:pPr>
            <w:r>
              <w:rPr>
                <w:rFonts w:ascii="Times New Roman"/>
                <w:b w:val="false"/>
                <w:i w:val="false"/>
                <w:color w:val="000000"/>
                <w:sz w:val="20"/>
              </w:rPr>
              <w:t>
0,04 текше метрге миллиграмм</w:t>
            </w:r>
          </w:p>
          <w:bookmarkEnd w:id="27"/>
          <w:p>
            <w:pPr>
              <w:spacing w:after="20"/>
              <w:ind w:left="20"/>
              <w:jc w:val="both"/>
            </w:pPr>
            <w:r>
              <w:rPr>
                <w:rFonts w:ascii="Times New Roman"/>
                <w:b w:val="false"/>
                <w:i w:val="false"/>
                <w:color w:val="000000"/>
                <w:sz w:val="20"/>
              </w:rPr>
              <w:t>
5,0 ластаушы заттардың шекті жол берілетін максималды бір реттік шоғырлануы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8"/>
          <w:p>
            <w:pPr>
              <w:spacing w:after="20"/>
              <w:ind w:left="20"/>
              <w:jc w:val="both"/>
            </w:pPr>
            <w:r>
              <w:rPr>
                <w:rFonts w:ascii="Times New Roman"/>
                <w:b w:val="false"/>
                <w:i w:val="false"/>
                <w:color w:val="000000"/>
                <w:sz w:val="20"/>
              </w:rPr>
              <w:t>
0,008 текше метрге миллиграмм</w:t>
            </w:r>
          </w:p>
          <w:bookmarkEnd w:id="28"/>
          <w:p>
            <w:pPr>
              <w:spacing w:after="20"/>
              <w:ind w:left="20"/>
              <w:jc w:val="both"/>
            </w:pPr>
            <w:r>
              <w:rPr>
                <w:rFonts w:ascii="Times New Roman"/>
                <w:b w:val="false"/>
                <w:i w:val="false"/>
                <w:color w:val="000000"/>
                <w:sz w:val="20"/>
              </w:rPr>
              <w:t>
1,0 ластаушы заттардың шекті жол берілетін максималды бір реттік шоғырлануы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