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a4cd" w14:textId="8a4a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Құрманғазы ауылдық округі әкімінің 2018 жылғы 5 шілдедегі № 140 шешімі. Атырау облысының Әділет департаментінде 2018 жылғы 20 шілдеде № 4207 болып тіркелді. Күші жойылды - Атырау облысы Құрманғазы ауданы Құрманғазы ауылдық округі әкімінің 2018 жылғы 25 қыркүйектегі № 207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Құрманғазы ауылдық округі әкімінің 25.09.2018 № </w:t>
      </w:r>
      <w:r>
        <w:rPr>
          <w:rFonts w:ascii="Times New Roman"/>
          <w:b w:val="false"/>
          <w:i w:val="false"/>
          <w:color w:val="ff0000"/>
          <w:sz w:val="28"/>
        </w:rPr>
        <w:t>207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ветеринариялық-санитариялық инспекторының 2018 жылғы 13 маусымдағы № 12-11/104 ұсынысы негізінде Құрманғазы ауылдық округ әкімі ШЕШІМ ҚАБЫЛДАДЫ:</w:t>
      </w:r>
    </w:p>
    <w:bookmarkEnd w:id="0"/>
    <w:bookmarkStart w:name="z5" w:id="1"/>
    <w:p>
      <w:pPr>
        <w:spacing w:after="0"/>
        <w:ind w:left="0"/>
        <w:jc w:val="both"/>
      </w:pPr>
      <w:r>
        <w:rPr>
          <w:rFonts w:ascii="Times New Roman"/>
          <w:b w:val="false"/>
          <w:i w:val="false"/>
          <w:color w:val="000000"/>
          <w:sz w:val="28"/>
        </w:rPr>
        <w:t>
      1. Құрманғазы ауылының аумағында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әкімінің міндетін атқарушысы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Азатов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"Құрманғазы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директоры</w:t>
            </w:r>
            <w:r>
              <w:br/>
            </w:r>
            <w:r>
              <w:rPr>
                <w:rFonts w:ascii="Times New Roman"/>
                <w:b w:val="false"/>
                <w:i/>
                <w:color w:val="000000"/>
                <w:sz w:val="20"/>
              </w:rPr>
              <w:t>"5" шілде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Құрманғазы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br/>
            </w:r>
            <w:r>
              <w:rPr>
                <w:rFonts w:ascii="Times New Roman"/>
                <w:b w:val="false"/>
                <w:i/>
                <w:color w:val="000000"/>
                <w:sz w:val="20"/>
              </w:rPr>
              <w:t>"5" шілде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