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64336" w14:textId="94643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аудандық мәслихатының 2018 жылғы 28 желтоқсандағы № 34-2 шешімі. Шығыс Қазақстан облысы Әділет департаментінің Зайсан аудандық Әділет басқармасында 2019 жылғы 10 қаңтарда № 5-11-188 болып тіркелді. Күші жойылды - Шығыс Қазақстан облысы Зайсан аудандық мәслихатының 2020 жылғы 24 ақпандағы № 50-6/1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Зайсан аудандық мәслихатының 24.02.2020 </w:t>
      </w:r>
      <w:r>
        <w:rPr>
          <w:rFonts w:ascii="Times New Roman"/>
          <w:b w:val="false"/>
          <w:i w:val="false"/>
          <w:color w:val="ff0000"/>
          <w:sz w:val="28"/>
        </w:rPr>
        <w:t>№ 50-6/1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2005 жылғы 8 шiлдедегi "Агроөнеркәсiптiк кешендi және ауылдық аумақтарды дамытуды мемлекеттiк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қаулысының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Ұлттық экономика министрлігінің 2014 жылғы 6 қарашадағы № 72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Зайсан аудандық мәслихаты </w:t>
      </w:r>
      <w:r>
        <w:rPr>
          <w:rFonts w:ascii="Times New Roman"/>
          <w:b/>
          <w:i w:val="false"/>
          <w:color w:val="000000"/>
          <w:sz w:val="28"/>
        </w:rPr>
        <w:t>ШЕШIМ ҚАБЫЛДАДЫ</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Шығыс Қазақстан облысы Зайсан аудандық мәслихатының 07.08.2019 </w:t>
      </w:r>
      <w:r>
        <w:rPr>
          <w:rFonts w:ascii="Times New Roman"/>
          <w:b w:val="false"/>
          <w:i w:val="false"/>
          <w:color w:val="000000"/>
          <w:sz w:val="28"/>
        </w:rPr>
        <w:t>№ 42-6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1. Зайсан ауданының ауылдық елдi мекендерiне жұмыс iстеу және тұру үшiн келген денсаулық сақтау, бiлiм беру, әлеуметтiк қамсыздандыру, мәдениет, спорт және агроөнеркәсіптік кешен мамандарына 2019 жылы әлеуметтiк қолдау шараларының келесі түрлері көрсетілсін:</w:t>
      </w:r>
    </w:p>
    <w:bookmarkEnd w:id="2"/>
    <w:bookmarkStart w:name="z9" w:id="3"/>
    <w:p>
      <w:pPr>
        <w:spacing w:after="0"/>
        <w:ind w:left="0"/>
        <w:jc w:val="both"/>
      </w:pPr>
      <w:r>
        <w:rPr>
          <w:rFonts w:ascii="Times New Roman"/>
          <w:b w:val="false"/>
          <w:i w:val="false"/>
          <w:color w:val="000000"/>
          <w:sz w:val="28"/>
        </w:rPr>
        <w:t>
      1) жүз еселiк айлық есептiк көрсеткiшке тең сомада көтерме жәрдемақы;</w:t>
      </w:r>
    </w:p>
    <w:bookmarkEnd w:id="3"/>
    <w:bookmarkStart w:name="z10" w:id="4"/>
    <w:p>
      <w:pPr>
        <w:spacing w:after="0"/>
        <w:ind w:left="0"/>
        <w:jc w:val="both"/>
      </w:pPr>
      <w:r>
        <w:rPr>
          <w:rFonts w:ascii="Times New Roman"/>
          <w:b w:val="false"/>
          <w:i w:val="false"/>
          <w:color w:val="000000"/>
          <w:sz w:val="28"/>
        </w:rPr>
        <w:t>
      2) тұрғын үй сатып алу немесе салу үшiн бiр мың бес жүз еселiк айлық есептiк көрсеткiштен аспайтын сомада бюджеттiк кредит.</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Шығыс Қазақстан облысы Зайсан аудандық мәслихатының 07.08.2019 </w:t>
      </w:r>
      <w:r>
        <w:rPr>
          <w:rFonts w:ascii="Times New Roman"/>
          <w:b w:val="false"/>
          <w:i w:val="false"/>
          <w:color w:val="000000"/>
          <w:sz w:val="28"/>
        </w:rPr>
        <w:t>№ 42-6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 w:id="5"/>
    <w:p>
      <w:pPr>
        <w:spacing w:after="0"/>
        <w:ind w:left="0"/>
        <w:jc w:val="both"/>
      </w:pPr>
      <w:r>
        <w:rPr>
          <w:rFonts w:ascii="Times New Roman"/>
          <w:b w:val="false"/>
          <w:i w:val="false"/>
          <w:color w:val="000000"/>
          <w:sz w:val="28"/>
        </w:rPr>
        <w:t>
      2. Осы шешiм оның алғашқы ресми жарияланған күнінен кейiн күнтiзбелiк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Шалбарбаев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Ыдырышев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