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8b28" w14:textId="f788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31 мамырдағы № 259 "Салық салу объектісінің елді мекенде орналасуын ескеретін аймаққа бөлу коэффициентін бекіту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әкімдігінің 2019 жылғы 31 мамырдағы № 234 қаулысы. Қостанай облысының Әділет департаментінде 2019 жылғы 3 маусымда № 8497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"Салық салу объектісінің елді мекенде орналасуын ескеретін аймаққа бөлу коэффициентін бекіту туралы" 2018 жылғы 31 мамырдағы </w:t>
      </w:r>
      <w:r>
        <w:rPr>
          <w:rFonts w:ascii="Times New Roman"/>
          <w:b w:val="false"/>
          <w:i w:val="false"/>
          <w:color w:val="000000"/>
          <w:sz w:val="28"/>
        </w:rPr>
        <w:t>№ 259</w:t>
      </w:r>
      <w:r>
        <w:rPr>
          <w:rFonts w:ascii="Times New Roman"/>
          <w:b w:val="false"/>
          <w:i w:val="false"/>
          <w:color w:val="000000"/>
          <w:sz w:val="28"/>
        </w:rPr>
        <w:t xml:space="preserve"> қаулысының (2018 жылғы 10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7905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"Қостанай облысы әкімдігінің қаржы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