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9871" w14:textId="ed69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2018 жылғы 29 желтоқсандағы № 35/4-VІ "2019-2021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2019 жылғы 5 тамыздағы № 42/3-VI шешімі. Шығыс Қазақстан облысының Әділет департаментінде 2019 жылғы 8 тамызда № 6111 болып тіркелді. Күші жойылды - Шығыс Қазақстан облысы Бесқарағай аудандық мәслихатының 2020 жылғы 16 қаңтардағы № 49/5-VI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16.01.2020 № 49/5-VI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Бесқарағай аудандық мәслихатының 2019 жылғы 25 шілдедегі № 40/2-VI "Бесқарағай аудандық мәслихатының 2018 жылғы 24 желтоқсандағы № 34/2-VІ "2019-2021 жылдарға арналған Бесқарағай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6097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2018 жылғы 29 желтоқсандағы № 35/4-VІ "2019-2021 жылдарға арналған Глуховка ауылдық округінің бюджеті туралы" (нормативтік құқықтық актілерді мемлекеттік тіркеу Тізілімінде 5-7-154 нөмірімен тіркелген, Қазақстан Республикасы нормативтік құқықтық актілерінің Эталондық бақылау банкінде электрондық түрде 2019 жылғы 17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38 392,0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31 792,0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38 926,1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сальдо-0,0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-534,1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534,1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 шешіміне 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Глуховка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(мың.теңге)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