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f091" w14:textId="43ef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ақпандағы № ҚР ДСМ-12/2020 бұйрығы. Қазақстан Республикасының Әділет министрлігінде 2020 жылғы 27 ақпанда № 20071 болып тіркелді. Күші жойылды - Қазақстан Республикасы Денсаулық сақтау министрінің 2022 жылғы 4 шiлдедегi № ҚР ДСМ-63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04.07.2022 </w:t>
      </w:r>
      <w:r>
        <w:rPr>
          <w:rFonts w:ascii="Times New Roman"/>
          <w:b w:val="false"/>
          <w:i w:val="false"/>
          <w:color w:val="ff0000"/>
          <w:sz w:val="28"/>
        </w:rPr>
        <w:t>№ ҚР ДСМ-63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12007 болып тіркелген, 2015 жылғы 09 қыркүйекте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Мыналар: </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берудің мемлекеттік жалпыға бірдей міндетті стандарты;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білімнен кейінгі білім берудің мемлекеттік жалпыға бірдей міндетті стандарты;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Жоғары білім берудің мемлекеттік жалпыға бірдей міндетті стандарты;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Жоғары оқу орнынан кейінгі білім берудің мемлекеттік жалпыға бірдей міндетті стандарты;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және фармацевтикалық мамандықтар бойынша техникалық және кәсіптік білім берудің үлгілік кәсіптік оқу бағдарламасы;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Медициналық мамандықтар бойынша орта білімнен кейінгі білім берудің үлгілік кәсіптік оқу бағдарламасы;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және фармацевтикалық мамандықтар бойынша жоғары білім берудің үлгілік кәсіптік оқу бағдарламасы;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Медициналық және фармацевтикалық мамандықтар бойынша жоғары оқу орнынан кейінгі білім берудің үлгілік кәсіптік оқу бағдарламасы бекітілсін".</w:t>
      </w:r>
    </w:p>
    <w:bookmarkEnd w:id="10"/>
    <w:bookmarkStart w:name="z13" w:id="11"/>
    <w:p>
      <w:pPr>
        <w:spacing w:after="0"/>
        <w:ind w:left="0"/>
        <w:jc w:val="both"/>
      </w:pPr>
      <w:r>
        <w:rPr>
          <w:rFonts w:ascii="Times New Roman"/>
          <w:b w:val="false"/>
          <w:i w:val="false"/>
          <w:color w:val="000000"/>
          <w:sz w:val="28"/>
        </w:rPr>
        <w:t xml:space="preserve">
      Техникалық және кәсіптік білім берудің мемлекеттік жалпыға бірдей міндетті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1"/>
    <w:bookmarkStart w:name="z14" w:id="12"/>
    <w:p>
      <w:pPr>
        <w:spacing w:after="0"/>
        <w:ind w:left="0"/>
        <w:jc w:val="both"/>
      </w:pPr>
      <w:r>
        <w:rPr>
          <w:rFonts w:ascii="Times New Roman"/>
          <w:b w:val="false"/>
          <w:i w:val="false"/>
          <w:color w:val="000000"/>
          <w:sz w:val="28"/>
        </w:rPr>
        <w:t xml:space="preserve">
      Орта білімнен кейінгі білім берудің мемлекеттік жалпыға бірдей міндетті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жасылсын;</w:t>
      </w:r>
    </w:p>
    <w:bookmarkEnd w:id="12"/>
    <w:bookmarkStart w:name="z15" w:id="13"/>
    <w:p>
      <w:pPr>
        <w:spacing w:after="0"/>
        <w:ind w:left="0"/>
        <w:jc w:val="both"/>
      </w:pPr>
      <w:r>
        <w:rPr>
          <w:rFonts w:ascii="Times New Roman"/>
          <w:b w:val="false"/>
          <w:i w:val="false"/>
          <w:color w:val="000000"/>
          <w:sz w:val="28"/>
        </w:rPr>
        <w:t xml:space="preserve">
      Жоғары білім берудің мемлекеттік жалпыға бірдей міндетті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3"/>
    <w:bookmarkStart w:name="z16" w:id="14"/>
    <w:p>
      <w:pPr>
        <w:spacing w:after="0"/>
        <w:ind w:left="0"/>
        <w:jc w:val="both"/>
      </w:pPr>
      <w:r>
        <w:rPr>
          <w:rFonts w:ascii="Times New Roman"/>
          <w:b w:val="false"/>
          <w:i w:val="false"/>
          <w:color w:val="000000"/>
          <w:sz w:val="28"/>
        </w:rPr>
        <w:t xml:space="preserve">
      Жоғары оқу орнынан кейінгі білім берудің мемлекеттік жалпыға бірдей міндетті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4"/>
    <w:bookmarkStart w:name="z17" w:id="15"/>
    <w:p>
      <w:pPr>
        <w:spacing w:after="0"/>
        <w:ind w:left="0"/>
        <w:jc w:val="both"/>
      </w:pPr>
      <w:r>
        <w:rPr>
          <w:rFonts w:ascii="Times New Roman"/>
          <w:b w:val="false"/>
          <w:i w:val="false"/>
          <w:color w:val="000000"/>
          <w:sz w:val="28"/>
        </w:rPr>
        <w:t xml:space="preserve">
      Медициналық және фармацевтикалық мамандықтар бойынша техникалық және кәсіптік білім берудің үлгілік кәсіптік оқу </w:t>
      </w:r>
      <w:r>
        <w:rPr>
          <w:rFonts w:ascii="Times New Roman"/>
          <w:b w:val="false"/>
          <w:i w:val="false"/>
          <w:color w:val="000000"/>
          <w:sz w:val="28"/>
        </w:rPr>
        <w:t>бағдарламасы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15"/>
    <w:bookmarkStart w:name="z18" w:id="16"/>
    <w:p>
      <w:pPr>
        <w:spacing w:after="0"/>
        <w:ind w:left="0"/>
        <w:jc w:val="both"/>
      </w:pPr>
      <w:r>
        <w:rPr>
          <w:rFonts w:ascii="Times New Roman"/>
          <w:b w:val="false"/>
          <w:i w:val="false"/>
          <w:color w:val="000000"/>
          <w:sz w:val="28"/>
        </w:rPr>
        <w:t xml:space="preserve">
      Медициналық мамандықтар бойынша орта білімнен кейінгі білім берудің үлгілік кәсіптік оқу </w:t>
      </w:r>
      <w:r>
        <w:rPr>
          <w:rFonts w:ascii="Times New Roman"/>
          <w:b w:val="false"/>
          <w:i w:val="false"/>
          <w:color w:val="000000"/>
          <w:sz w:val="28"/>
        </w:rPr>
        <w:t>бағдарламасы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16"/>
    <w:bookmarkStart w:name="z19" w:id="17"/>
    <w:p>
      <w:pPr>
        <w:spacing w:after="0"/>
        <w:ind w:left="0"/>
        <w:jc w:val="both"/>
      </w:pPr>
      <w:r>
        <w:rPr>
          <w:rFonts w:ascii="Times New Roman"/>
          <w:b w:val="false"/>
          <w:i w:val="false"/>
          <w:color w:val="000000"/>
          <w:sz w:val="28"/>
        </w:rPr>
        <w:t xml:space="preserve">
      Медициналық және фармацевтикалық мамандықтар бойынша жоғары білім берудің үлгілік кәсіптік оқу </w:t>
      </w:r>
      <w:r>
        <w:rPr>
          <w:rFonts w:ascii="Times New Roman"/>
          <w:b w:val="false"/>
          <w:i w:val="false"/>
          <w:color w:val="000000"/>
          <w:sz w:val="28"/>
        </w:rPr>
        <w:t>бағдарламасы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17"/>
    <w:bookmarkStart w:name="z20" w:id="18"/>
    <w:p>
      <w:pPr>
        <w:spacing w:after="0"/>
        <w:ind w:left="0"/>
        <w:jc w:val="both"/>
      </w:pPr>
      <w:r>
        <w:rPr>
          <w:rFonts w:ascii="Times New Roman"/>
          <w:b w:val="false"/>
          <w:i w:val="false"/>
          <w:color w:val="000000"/>
          <w:sz w:val="28"/>
        </w:rPr>
        <w:t xml:space="preserve">
      Медициналық және фармацевтикалық мамандықтар бойынша жоғары оқу орнынан кейінгі білім берудің үлгілік кәсіптік оқу </w:t>
      </w:r>
      <w:r>
        <w:rPr>
          <w:rFonts w:ascii="Times New Roman"/>
          <w:b w:val="false"/>
          <w:i w:val="false"/>
          <w:color w:val="000000"/>
          <w:sz w:val="28"/>
        </w:rPr>
        <w:t>бағдарламасы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18"/>
    <w:bookmarkStart w:name="z21" w:id="19"/>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 </w:t>
      </w:r>
    </w:p>
    <w:bookmarkEnd w:id="19"/>
    <w:bookmarkStart w:name="z22"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23" w:id="21"/>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bookmarkEnd w:id="21"/>
    <w:bookmarkStart w:name="z24" w:id="22"/>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2"/>
    <w:bookmarkStart w:name="z25" w:id="2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О.А. Әбішевке жүктелсін.</w:t>
      </w:r>
    </w:p>
    <w:bookmarkEnd w:id="23"/>
    <w:bookmarkStart w:name="z26" w:id="2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1-қосымша</w:t>
            </w:r>
          </w:p>
        </w:tc>
      </w:tr>
    </w:tbl>
    <w:bookmarkStart w:name="z28" w:id="25"/>
    <w:p>
      <w:pPr>
        <w:spacing w:after="0"/>
        <w:ind w:left="0"/>
        <w:jc w:val="left"/>
      </w:pPr>
      <w:r>
        <w:rPr>
          <w:rFonts w:ascii="Times New Roman"/>
          <w:b/>
          <w:i w:val="false"/>
          <w:color w:val="000000"/>
        </w:rPr>
        <w:t xml:space="preserve"> Техникалық және кәсіптік білім берудің мемлекеттік жалпыға бірдей міндетті стандарты </w:t>
      </w:r>
    </w:p>
    <w:bookmarkEnd w:id="25"/>
    <w:bookmarkStart w:name="z29" w:id="26"/>
    <w:p>
      <w:pPr>
        <w:spacing w:after="0"/>
        <w:ind w:left="0"/>
        <w:jc w:val="left"/>
      </w:pPr>
      <w:r>
        <w:rPr>
          <w:rFonts w:ascii="Times New Roman"/>
          <w:b/>
          <w:i w:val="false"/>
          <w:color w:val="000000"/>
        </w:rPr>
        <w:t xml:space="preserve"> 1-бөлім. Жалпы ережелер</w:t>
      </w:r>
    </w:p>
    <w:bookmarkEnd w:id="26"/>
    <w:bookmarkStart w:name="z30" w:id="27"/>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бірдей міндетті стандарты (бұдан әрі – стандарт)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және "Білім туралы" 2007 жылғы 27 шілдедегі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техникалық және кәсіптік білім берудің оқыту бағдарламалары (бұдан әрі – ТжКБ білім беру бағдарламалары) бойынша білім беру мазмұнына, оқу жүктемесінің максималды көлеміне, білім алушыларды даярлау деңгейіне және білім алу мерзіміне қойылатын талаптарды белгілейді.</w:t>
      </w:r>
    </w:p>
    <w:bookmarkEnd w:id="27"/>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және ТжКБ білім беру бағдарламаларын әзірлеушілер қолданады.</w:t>
      </w:r>
    </w:p>
    <w:bookmarkStart w:name="z31" w:id="28"/>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28"/>
    <w:bookmarkStart w:name="z32" w:id="29"/>
    <w:p>
      <w:pPr>
        <w:spacing w:after="0"/>
        <w:ind w:left="0"/>
        <w:jc w:val="both"/>
      </w:pPr>
      <w:r>
        <w:rPr>
          <w:rFonts w:ascii="Times New Roman"/>
          <w:b w:val="false"/>
          <w:i w:val="false"/>
          <w:color w:val="000000"/>
          <w:sz w:val="28"/>
        </w:rPr>
        <w:t>
      1) академиялық кезең – семестр нысанның бірінде өз бетінше белгілейтін кредиттік оқыту технологиясы кезіндегі теориялық оқыту кезеңі;</w:t>
      </w:r>
    </w:p>
    <w:bookmarkEnd w:id="29"/>
    <w:bookmarkStart w:name="z33" w:id="30"/>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bookmarkEnd w:id="30"/>
    <w:bookmarkStart w:name="z34" w:id="31"/>
    <w:p>
      <w:pPr>
        <w:spacing w:after="0"/>
        <w:ind w:left="0"/>
        <w:jc w:val="both"/>
      </w:pPr>
      <w:r>
        <w:rPr>
          <w:rFonts w:ascii="Times New Roman"/>
          <w:b w:val="false"/>
          <w:i w:val="false"/>
          <w:color w:val="000000"/>
          <w:sz w:val="28"/>
        </w:rPr>
        <w:t>
      3) бағалау критерийлері – құзыреттілікке қойылатын талаптарға сәйкес оқытудың нәтижелерін бағалау жөнінде шешім қабылдауға арналған көрсеткіштер;</w:t>
      </w:r>
    </w:p>
    <w:bookmarkEnd w:id="31"/>
    <w:bookmarkStart w:name="z35" w:id="32"/>
    <w:p>
      <w:pPr>
        <w:spacing w:after="0"/>
        <w:ind w:left="0"/>
        <w:jc w:val="both"/>
      </w:pPr>
      <w:r>
        <w:rPr>
          <w:rFonts w:ascii="Times New Roman"/>
          <w:b w:val="false"/>
          <w:i w:val="false"/>
          <w:color w:val="000000"/>
          <w:sz w:val="28"/>
        </w:rPr>
        <w:t>
      4) базалық құзыреттілік – өзін-өзі және жеке қызметін басқару қабілеттілігі, өзін-өзі ынталандыруға және өзін-өзі ұйымдастыруға бейімділігі;</w:t>
      </w:r>
    </w:p>
    <w:bookmarkEnd w:id="32"/>
    <w:bookmarkStart w:name="z36" w:id="33"/>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bookmarkEnd w:id="33"/>
    <w:bookmarkStart w:name="z37" w:id="34"/>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 даярлық деңгейі;</w:t>
      </w:r>
    </w:p>
    <w:bookmarkEnd w:id="34"/>
    <w:bookmarkStart w:name="z38" w:id="35"/>
    <w:p>
      <w:pPr>
        <w:spacing w:after="0"/>
        <w:ind w:left="0"/>
        <w:jc w:val="both"/>
      </w:pPr>
      <w:r>
        <w:rPr>
          <w:rFonts w:ascii="Times New Roman"/>
          <w:b w:val="false"/>
          <w:i w:val="false"/>
          <w:color w:val="000000"/>
          <w:sz w:val="28"/>
        </w:rPr>
        <w:t>
      7)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bookmarkEnd w:id="35"/>
    <w:bookmarkStart w:name="z39" w:id="36"/>
    <w:p>
      <w:pPr>
        <w:spacing w:after="0"/>
        <w:ind w:left="0"/>
        <w:jc w:val="both"/>
      </w:pPr>
      <w:r>
        <w:rPr>
          <w:rFonts w:ascii="Times New Roman"/>
          <w:b w:val="false"/>
          <w:i w:val="false"/>
          <w:color w:val="000000"/>
          <w:sz w:val="28"/>
        </w:rPr>
        <w:t>
      8) бітіруші – медициналық және фармацевтикалық білімнің білім беру бағдарламаларын іске асыратын ұйымда білім алған адам;</w:t>
      </w:r>
    </w:p>
    <w:bookmarkEnd w:id="36"/>
    <w:bookmarkStart w:name="z40" w:id="37"/>
    <w:p>
      <w:pPr>
        <w:spacing w:after="0"/>
        <w:ind w:left="0"/>
        <w:jc w:val="both"/>
      </w:pPr>
      <w:r>
        <w:rPr>
          <w:rFonts w:ascii="Times New Roman"/>
          <w:b w:val="false"/>
          <w:i w:val="false"/>
          <w:color w:val="000000"/>
          <w:sz w:val="28"/>
        </w:rPr>
        <w:t>
      9) жеке оқу жоспары – меңгерілетін ТжКБ білім беру бағдарламасы шегінде оқу траекториясын таңдауға жеке білім беру қажеттіліктерін іске асыруға ықпал ететін білім алушының оқу жоспары;</w:t>
      </w:r>
    </w:p>
    <w:bookmarkEnd w:id="37"/>
    <w:bookmarkStart w:name="z41" w:id="38"/>
    <w:p>
      <w:pPr>
        <w:spacing w:after="0"/>
        <w:ind w:left="0"/>
        <w:jc w:val="both"/>
      </w:pPr>
      <w:r>
        <w:rPr>
          <w:rFonts w:ascii="Times New Roman"/>
          <w:b w:val="false"/>
          <w:i w:val="false"/>
          <w:color w:val="000000"/>
          <w:sz w:val="28"/>
        </w:rPr>
        <w:t>
      10)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bookmarkEnd w:id="38"/>
    <w:bookmarkStart w:name="z42" w:id="39"/>
    <w:p>
      <w:pPr>
        <w:spacing w:after="0"/>
        <w:ind w:left="0"/>
        <w:jc w:val="both"/>
      </w:pPr>
      <w:r>
        <w:rPr>
          <w:rFonts w:ascii="Times New Roman"/>
          <w:b w:val="false"/>
          <w:i w:val="false"/>
          <w:color w:val="000000"/>
          <w:sz w:val="28"/>
        </w:rPr>
        <w:t>
      11)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39"/>
    <w:bookmarkStart w:name="z43" w:id="40"/>
    <w:p>
      <w:pPr>
        <w:spacing w:after="0"/>
        <w:ind w:left="0"/>
        <w:jc w:val="both"/>
      </w:pPr>
      <w:r>
        <w:rPr>
          <w:rFonts w:ascii="Times New Roman"/>
          <w:b w:val="false"/>
          <w:i w:val="false"/>
          <w:color w:val="000000"/>
          <w:sz w:val="28"/>
        </w:rPr>
        <w:t>
      12) кредит – білім алушының (оқытушының) оқу жұмыстары көлемінің біріздендірілген өлшем бірлігі;</w:t>
      </w:r>
    </w:p>
    <w:bookmarkEnd w:id="40"/>
    <w:bookmarkStart w:name="z44" w:id="41"/>
    <w:p>
      <w:pPr>
        <w:spacing w:after="0"/>
        <w:ind w:left="0"/>
        <w:jc w:val="both"/>
      </w:pPr>
      <w:r>
        <w:rPr>
          <w:rFonts w:ascii="Times New Roman"/>
          <w:b w:val="false"/>
          <w:i w:val="false"/>
          <w:color w:val="000000"/>
          <w:sz w:val="28"/>
        </w:rPr>
        <w:t>
      13) медициналық білім беру бағдарламалары бойынша білім алушылардың білімі мен дағдыларын бағалау – білім алушылардың білім беру бағдарламаларын меңгеру сапасын және оқыту кезеңіне сәйкес білімнің, іскерліктің және дағдының қалыптасуын бағалау;</w:t>
      </w:r>
    </w:p>
    <w:bookmarkEnd w:id="41"/>
    <w:bookmarkStart w:name="z45" w:id="42"/>
    <w:p>
      <w:pPr>
        <w:spacing w:after="0"/>
        <w:ind w:left="0"/>
        <w:jc w:val="both"/>
      </w:pPr>
      <w:r>
        <w:rPr>
          <w:rFonts w:ascii="Times New Roman"/>
          <w:b w:val="false"/>
          <w:i w:val="false"/>
          <w:color w:val="000000"/>
          <w:sz w:val="28"/>
        </w:rPr>
        <w:t>
      14) модуль – білім беру бағдарламасының тәуелсіз, өзіне-өзі жеткілікті және толық бөлімі немесе оқыту кезеңі;</w:t>
      </w:r>
    </w:p>
    <w:bookmarkEnd w:id="42"/>
    <w:bookmarkStart w:name="z46" w:id="43"/>
    <w:p>
      <w:pPr>
        <w:spacing w:after="0"/>
        <w:ind w:left="0"/>
        <w:jc w:val="both"/>
      </w:pPr>
      <w:r>
        <w:rPr>
          <w:rFonts w:ascii="Times New Roman"/>
          <w:b w:val="false"/>
          <w:i w:val="false"/>
          <w:color w:val="000000"/>
          <w:sz w:val="28"/>
        </w:rPr>
        <w:t>
      15) модульдік оқыту – ТжКБ модульдік білім беру бағдарламаларын меңгеру негізінде оқу процесін ұйымдастыру тәсілі;</w:t>
      </w:r>
    </w:p>
    <w:bookmarkEnd w:id="43"/>
    <w:bookmarkStart w:name="z47" w:id="44"/>
    <w:p>
      <w:pPr>
        <w:spacing w:after="0"/>
        <w:ind w:left="0"/>
        <w:jc w:val="both"/>
      </w:pPr>
      <w:r>
        <w:rPr>
          <w:rFonts w:ascii="Times New Roman"/>
          <w:b w:val="false"/>
          <w:i w:val="false"/>
          <w:color w:val="000000"/>
          <w:sz w:val="28"/>
        </w:rPr>
        <w:t>
      16)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bookmarkEnd w:id="44"/>
    <w:bookmarkStart w:name="z48" w:id="45"/>
    <w:p>
      <w:pPr>
        <w:spacing w:after="0"/>
        <w:ind w:left="0"/>
        <w:jc w:val="both"/>
      </w:pPr>
      <w:r>
        <w:rPr>
          <w:rFonts w:ascii="Times New Roman"/>
          <w:b w:val="false"/>
          <w:i w:val="false"/>
          <w:color w:val="000000"/>
          <w:sz w:val="28"/>
        </w:rPr>
        <w:t>
      17)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bookmarkEnd w:id="45"/>
    <w:bookmarkStart w:name="z49" w:id="46"/>
    <w:p>
      <w:pPr>
        <w:spacing w:after="0"/>
        <w:ind w:left="0"/>
        <w:jc w:val="both"/>
      </w:pPr>
      <w:r>
        <w:rPr>
          <w:rFonts w:ascii="Times New Roman"/>
          <w:b w:val="false"/>
          <w:i w:val="false"/>
          <w:color w:val="000000"/>
          <w:sz w:val="28"/>
        </w:rPr>
        <w:t>
      18) оқу жұмыс бағдарламасы (силлабус) – оқу жұмыс жоспарының нақты модулі (пәні) үшін техникалық және кәсіптік білім беру ұйымдары әзірлейтін құжат;</w:t>
      </w:r>
    </w:p>
    <w:bookmarkEnd w:id="46"/>
    <w:bookmarkStart w:name="z50" w:id="47"/>
    <w:p>
      <w:pPr>
        <w:spacing w:after="0"/>
        <w:ind w:left="0"/>
        <w:jc w:val="both"/>
      </w:pPr>
      <w:r>
        <w:rPr>
          <w:rFonts w:ascii="Times New Roman"/>
          <w:b w:val="false"/>
          <w:i w:val="false"/>
          <w:color w:val="000000"/>
          <w:sz w:val="28"/>
        </w:rPr>
        <w:t>
      19)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bookmarkEnd w:id="47"/>
    <w:bookmarkStart w:name="z51" w:id="48"/>
    <w:p>
      <w:pPr>
        <w:spacing w:after="0"/>
        <w:ind w:left="0"/>
        <w:jc w:val="both"/>
      </w:pPr>
      <w:r>
        <w:rPr>
          <w:rFonts w:ascii="Times New Roman"/>
          <w:b w:val="false"/>
          <w:i w:val="false"/>
          <w:color w:val="000000"/>
          <w:sz w:val="28"/>
        </w:rPr>
        <w:t>
      20) оқу мерзімі – нақты оқыту нысаны (күндізгі) бойынша білім беру бағдарламасын меңгеру мерзімі;</w:t>
      </w:r>
    </w:p>
    <w:bookmarkEnd w:id="48"/>
    <w:bookmarkStart w:name="z52" w:id="49"/>
    <w:p>
      <w:pPr>
        <w:spacing w:after="0"/>
        <w:ind w:left="0"/>
        <w:jc w:val="both"/>
      </w:pPr>
      <w:r>
        <w:rPr>
          <w:rFonts w:ascii="Times New Roman"/>
          <w:b w:val="false"/>
          <w:i w:val="false"/>
          <w:color w:val="000000"/>
          <w:sz w:val="28"/>
        </w:rPr>
        <w:t>
      21)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ұйымы ұсынатын кредиттердің ең аз көлеміне (немесе академиялық сағаттардың) сәйкес келетін, оқу пәндерінің және (немесе) модульдерінің тізімі;</w:t>
      </w:r>
    </w:p>
    <w:bookmarkEnd w:id="49"/>
    <w:bookmarkStart w:name="z53" w:id="50"/>
    <w:p>
      <w:pPr>
        <w:spacing w:after="0"/>
        <w:ind w:left="0"/>
        <w:jc w:val="both"/>
      </w:pPr>
      <w:r>
        <w:rPr>
          <w:rFonts w:ascii="Times New Roman"/>
          <w:b w:val="false"/>
          <w:i w:val="false"/>
          <w:color w:val="000000"/>
          <w:sz w:val="28"/>
        </w:rPr>
        <w:t>
      22) тәлімгер – клиникалық және кәсіптік/ дипломалды практикадан өту кезеңінде клиникалық базада білім алушыларға теориялық білім мен практикалық дағдыларды бекітуге ықпал ететін білікті мейіргер;</w:t>
      </w:r>
    </w:p>
    <w:bookmarkEnd w:id="50"/>
    <w:bookmarkStart w:name="z54" w:id="51"/>
    <w:p>
      <w:pPr>
        <w:spacing w:after="0"/>
        <w:ind w:left="0"/>
        <w:jc w:val="both"/>
      </w:pPr>
      <w:r>
        <w:rPr>
          <w:rFonts w:ascii="Times New Roman"/>
          <w:b w:val="false"/>
          <w:i w:val="false"/>
          <w:color w:val="000000"/>
          <w:sz w:val="28"/>
        </w:rPr>
        <w:t>
      23) тьютор – білім алушылардың дайындық деңгейін қамтамасыз ететін, оқыту процесін дараландыру үшін жағдай жасайтын (жеке оқу жоспарларын құру және жеке білім беру-кәсіби траекторияларды жоспарлау) ерекше білім беру қажеттіліктері бар тұлғалардың тәлімгері қызметін орындайтын маман;</w:t>
      </w:r>
    </w:p>
    <w:bookmarkEnd w:id="51"/>
    <w:bookmarkStart w:name="z55" w:id="52"/>
    <w:p>
      <w:pPr>
        <w:spacing w:after="0"/>
        <w:ind w:left="0"/>
        <w:jc w:val="both"/>
      </w:pPr>
      <w:r>
        <w:rPr>
          <w:rFonts w:ascii="Times New Roman"/>
          <w:b w:val="false"/>
          <w:i w:val="false"/>
          <w:color w:val="000000"/>
          <w:sz w:val="28"/>
        </w:rPr>
        <w:t>
      24)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bookmarkEnd w:id="52"/>
    <w:bookmarkStart w:name="z56" w:id="53"/>
    <w:p>
      <w:pPr>
        <w:spacing w:after="0"/>
        <w:ind w:left="0"/>
        <w:jc w:val="both"/>
      </w:pPr>
      <w:r>
        <w:rPr>
          <w:rFonts w:ascii="Times New Roman"/>
          <w:b w:val="false"/>
          <w:i w:val="false"/>
          <w:color w:val="000000"/>
          <w:sz w:val="28"/>
        </w:rPr>
        <w:t>
      25)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bookmarkEnd w:id="53"/>
    <w:bookmarkStart w:name="z57" w:id="54"/>
    <w:p>
      <w:pPr>
        <w:spacing w:after="0"/>
        <w:ind w:left="0"/>
        <w:jc w:val="both"/>
      </w:pPr>
      <w:r>
        <w:rPr>
          <w:rFonts w:ascii="Times New Roman"/>
          <w:b w:val="false"/>
          <w:i w:val="false"/>
          <w:color w:val="000000"/>
          <w:sz w:val="28"/>
        </w:rPr>
        <w:t>
      26) цикл – білім берудің бір бағытындағы оқу пәндерінің жиынтығы;</w:t>
      </w:r>
    </w:p>
    <w:bookmarkEnd w:id="54"/>
    <w:bookmarkStart w:name="z58" w:id="55"/>
    <w:p>
      <w:pPr>
        <w:spacing w:after="0"/>
        <w:ind w:left="0"/>
        <w:jc w:val="both"/>
      </w:pPr>
      <w:r>
        <w:rPr>
          <w:rFonts w:ascii="Times New Roman"/>
          <w:b w:val="false"/>
          <w:i w:val="false"/>
          <w:color w:val="000000"/>
          <w:sz w:val="28"/>
        </w:rPr>
        <w:t>
      27)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End w:id="55"/>
    <w:bookmarkStart w:name="z59" w:id="56"/>
    <w:p>
      <w:pPr>
        <w:spacing w:after="0"/>
        <w:ind w:left="0"/>
        <w:jc w:val="both"/>
      </w:pPr>
      <w:r>
        <w:rPr>
          <w:rFonts w:ascii="Times New Roman"/>
          <w:b w:val="false"/>
          <w:i w:val="false"/>
          <w:color w:val="000000"/>
          <w:sz w:val="28"/>
        </w:rPr>
        <w:t>
      28)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bookmarkEnd w:id="56"/>
    <w:bookmarkStart w:name="z60" w:id="57"/>
    <w:p>
      <w:pPr>
        <w:spacing w:after="0"/>
        <w:ind w:left="0"/>
        <w:jc w:val="both"/>
      </w:pPr>
      <w:r>
        <w:rPr>
          <w:rFonts w:ascii="Times New Roman"/>
          <w:b w:val="false"/>
          <w:i w:val="false"/>
          <w:color w:val="000000"/>
          <w:sz w:val="28"/>
        </w:rPr>
        <w:t>
      3. Техникалық және кәсіптік білімі бар (бұдан әрі – ТжКБ) кадрларды даярлау бойынша оқу процесін ұйымдастыру:</w:t>
      </w:r>
    </w:p>
    <w:bookmarkEnd w:id="57"/>
    <w:bookmarkStart w:name="z61" w:id="58"/>
    <w:p>
      <w:pPr>
        <w:spacing w:after="0"/>
        <w:ind w:left="0"/>
        <w:jc w:val="both"/>
      </w:pPr>
      <w:r>
        <w:rPr>
          <w:rFonts w:ascii="Times New Roman"/>
          <w:b w:val="false"/>
          <w:i w:val="false"/>
          <w:color w:val="000000"/>
          <w:sz w:val="28"/>
        </w:rPr>
        <w:t>
      1) мамандық бойынша ТжКБ білім беру бағдарламалары;</w:t>
      </w:r>
    </w:p>
    <w:bookmarkEnd w:id="58"/>
    <w:bookmarkStart w:name="z62" w:id="59"/>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сондай-ақ осы стандарт талаптарына сәйкес әзірленген оқу процесін оқу-әдістемелік қамтамасыз ету кешені негізінде жүзеге асырылады.</w:t>
      </w:r>
    </w:p>
    <w:bookmarkEnd w:id="59"/>
    <w:bookmarkStart w:name="z63" w:id="60"/>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60"/>
    <w:bookmarkStart w:name="z64" w:id="61"/>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61"/>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кадрларды даярлау кезінде:</w:t>
      </w:r>
    </w:p>
    <w:bookmarkStart w:name="z65" w:id="62"/>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bookmarkEnd w:id="62"/>
    <w:bookmarkStart w:name="z66" w:id="63"/>
    <w:p>
      <w:pPr>
        <w:spacing w:after="0"/>
        <w:ind w:left="0"/>
        <w:jc w:val="both"/>
      </w:pPr>
      <w:r>
        <w:rPr>
          <w:rFonts w:ascii="Times New Roman"/>
          <w:b w:val="false"/>
          <w:i w:val="false"/>
          <w:color w:val="000000"/>
          <w:sz w:val="28"/>
        </w:rPr>
        <w:t>
      2) зертханалық-практикалық сабақтарды орындауды;</w:t>
      </w:r>
    </w:p>
    <w:bookmarkEnd w:id="63"/>
    <w:bookmarkStart w:name="z67" w:id="64"/>
    <w:p>
      <w:pPr>
        <w:spacing w:after="0"/>
        <w:ind w:left="0"/>
        <w:jc w:val="both"/>
      </w:pPr>
      <w:r>
        <w:rPr>
          <w:rFonts w:ascii="Times New Roman"/>
          <w:b w:val="false"/>
          <w:i w:val="false"/>
          <w:color w:val="000000"/>
          <w:sz w:val="28"/>
        </w:rPr>
        <w:t>
      3) өндірістік оқытудан және кәсіби практикадан өтуді;</w:t>
      </w:r>
    </w:p>
    <w:bookmarkEnd w:id="64"/>
    <w:bookmarkStart w:name="z68" w:id="65"/>
    <w:p>
      <w:pPr>
        <w:spacing w:after="0"/>
        <w:ind w:left="0"/>
        <w:jc w:val="both"/>
      </w:pPr>
      <w:r>
        <w:rPr>
          <w:rFonts w:ascii="Times New Roman"/>
          <w:b w:val="false"/>
          <w:i w:val="false"/>
          <w:color w:val="000000"/>
          <w:sz w:val="28"/>
        </w:rPr>
        <w:t>
      4) аралық және қорытынды аттестаттаудан өтуді.</w:t>
      </w:r>
    </w:p>
    <w:bookmarkEnd w:id="65"/>
    <w:p>
      <w:pPr>
        <w:spacing w:after="0"/>
        <w:ind w:left="0"/>
        <w:jc w:val="both"/>
      </w:pPr>
      <w:r>
        <w:rPr>
          <w:rFonts w:ascii="Times New Roman"/>
          <w:b w:val="false"/>
          <w:i w:val="false"/>
          <w:color w:val="000000"/>
          <w:sz w:val="28"/>
        </w:rPr>
        <w:t>
      орта буын мамандарының даярлау кезінде:</w:t>
      </w:r>
    </w:p>
    <w:bookmarkStart w:name="z69" w:id="66"/>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bookmarkEnd w:id="66"/>
    <w:bookmarkStart w:name="z70" w:id="67"/>
    <w:p>
      <w:pPr>
        <w:spacing w:after="0"/>
        <w:ind w:left="0"/>
        <w:jc w:val="both"/>
      </w:pPr>
      <w:r>
        <w:rPr>
          <w:rFonts w:ascii="Times New Roman"/>
          <w:b w:val="false"/>
          <w:i w:val="false"/>
          <w:color w:val="000000"/>
          <w:sz w:val="28"/>
        </w:rPr>
        <w:t>
      2) зертханалық-практикалық сабақтарды орындауды;</w:t>
      </w:r>
    </w:p>
    <w:bookmarkEnd w:id="67"/>
    <w:bookmarkStart w:name="z71" w:id="68"/>
    <w:p>
      <w:pPr>
        <w:spacing w:after="0"/>
        <w:ind w:left="0"/>
        <w:jc w:val="both"/>
      </w:pPr>
      <w:r>
        <w:rPr>
          <w:rFonts w:ascii="Times New Roman"/>
          <w:b w:val="false"/>
          <w:i w:val="false"/>
          <w:color w:val="000000"/>
          <w:sz w:val="28"/>
        </w:rPr>
        <w:t>
      3) кәсіптік практикадан өтуді;</w:t>
      </w:r>
    </w:p>
    <w:bookmarkEnd w:id="68"/>
    <w:bookmarkStart w:name="z72" w:id="69"/>
    <w:p>
      <w:pPr>
        <w:spacing w:after="0"/>
        <w:ind w:left="0"/>
        <w:jc w:val="both"/>
      </w:pPr>
      <w:r>
        <w:rPr>
          <w:rFonts w:ascii="Times New Roman"/>
          <w:b w:val="false"/>
          <w:i w:val="false"/>
          <w:color w:val="000000"/>
          <w:sz w:val="28"/>
        </w:rPr>
        <w:t>
      4) аралық және қорытынды аттестаттаудан өтуді көздейді.</w:t>
      </w:r>
    </w:p>
    <w:bookmarkEnd w:id="69"/>
    <w:bookmarkStart w:name="z73" w:id="70"/>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70"/>
    <w:bookmarkStart w:name="z74" w:id="71"/>
    <w:p>
      <w:pPr>
        <w:spacing w:after="0"/>
        <w:ind w:left="0"/>
        <w:jc w:val="both"/>
      </w:pPr>
      <w:r>
        <w:rPr>
          <w:rFonts w:ascii="Times New Roman"/>
          <w:b w:val="false"/>
          <w:i w:val="false"/>
          <w:color w:val="000000"/>
          <w:sz w:val="28"/>
        </w:rPr>
        <w:t>
      6. ТжКБ білім беру бағдарламаларын іске асыру:</w:t>
      </w:r>
    </w:p>
    <w:bookmarkEnd w:id="71"/>
    <w:bookmarkStart w:name="z75" w:id="72"/>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w:t>
      </w:r>
    </w:p>
    <w:bookmarkEnd w:id="72"/>
    <w:bookmarkStart w:name="z76" w:id="73"/>
    <w:p>
      <w:pPr>
        <w:spacing w:after="0"/>
        <w:ind w:left="0"/>
        <w:jc w:val="both"/>
      </w:pPr>
      <w:r>
        <w:rPr>
          <w:rFonts w:ascii="Times New Roman"/>
          <w:b w:val="false"/>
          <w:i w:val="false"/>
          <w:color w:val="000000"/>
          <w:sz w:val="28"/>
        </w:rPr>
        <w:t>
      2) базалық жоғары, техникалық және кәсіптік, орта білімнен кейінгі білімі бар, оқытылатын пән бейініне сәйкес келетін және жүйелі түрде педагогикалық, ғылыми-әдістемелік қызметпен айналысатын ғылыми-педагогикалық кадрлармен қамтамасыз етіледі. Практикалық денсаулық сақтаудан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bookmarkEnd w:id="73"/>
    <w:bookmarkStart w:name="z77" w:id="74"/>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74"/>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78" w:id="75"/>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75"/>
    <w:p>
      <w:pPr>
        <w:spacing w:after="0"/>
        <w:ind w:left="0"/>
        <w:jc w:val="both"/>
      </w:pPr>
      <w:r>
        <w:rPr>
          <w:rFonts w:ascii="Times New Roman"/>
          <w:b w:val="false"/>
          <w:i w:val="false"/>
          <w:color w:val="000000"/>
          <w:sz w:val="28"/>
        </w:rPr>
        <w:t>
      Оқу процесін жоспарлау кезінде үлгілік оқу жоспарлары ТжКБ-ның оқу жоспарының моделі, кредиттік оқыту технологиясы бойынша оқу жаспары негізінде әзірленеді.</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аралық және қорытынды аттестаттау), ал таңдау бойынша компонент кредиттер мен сағаттардың жалпы санымен көрсетіледі.</w:t>
      </w:r>
    </w:p>
    <w:bookmarkStart w:name="z79" w:id="76"/>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76"/>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bookmarkStart w:name="z80" w:id="77"/>
    <w:p>
      <w:pPr>
        <w:spacing w:after="0"/>
        <w:ind w:left="0"/>
        <w:jc w:val="both"/>
      </w:pPr>
      <w:r>
        <w:rPr>
          <w:rFonts w:ascii="Times New Roman"/>
          <w:b w:val="false"/>
          <w:i w:val="false"/>
          <w:color w:val="000000"/>
          <w:sz w:val="28"/>
        </w:rPr>
        <w:t>
      1) эксперименттік режимдегі жұмыс;</w:t>
      </w:r>
    </w:p>
    <w:bookmarkEnd w:id="77"/>
    <w:bookmarkStart w:name="z81" w:id="78"/>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bookmarkEnd w:id="78"/>
    <w:bookmarkStart w:name="z82" w:id="79"/>
    <w:p>
      <w:pPr>
        <w:spacing w:after="0"/>
        <w:ind w:left="0"/>
        <w:jc w:val="both"/>
      </w:pPr>
      <w:r>
        <w:rPr>
          <w:rFonts w:ascii="Times New Roman"/>
          <w:b w:val="false"/>
          <w:i w:val="false"/>
          <w:color w:val="000000"/>
          <w:sz w:val="28"/>
        </w:rPr>
        <w:t>
      3)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bookmarkEnd w:id="79"/>
    <w:bookmarkStart w:name="z83" w:id="80"/>
    <w:p>
      <w:pPr>
        <w:spacing w:after="0"/>
        <w:ind w:left="0"/>
        <w:jc w:val="both"/>
      </w:pPr>
      <w:r>
        <w:rPr>
          <w:rFonts w:ascii="Times New Roman"/>
          <w:b w:val="false"/>
          <w:i w:val="false"/>
          <w:color w:val="000000"/>
          <w:sz w:val="28"/>
        </w:rPr>
        <w:t>
      10. Кредиттік оқыту технологиясы кезінде:</w:t>
      </w:r>
    </w:p>
    <w:bookmarkEnd w:id="80"/>
    <w:bookmarkStart w:name="z84" w:id="81"/>
    <w:p>
      <w:pPr>
        <w:spacing w:after="0"/>
        <w:ind w:left="0"/>
        <w:jc w:val="both"/>
      </w:pPr>
      <w:r>
        <w:rPr>
          <w:rFonts w:ascii="Times New Roman"/>
          <w:b w:val="false"/>
          <w:i w:val="false"/>
          <w:color w:val="000000"/>
          <w:sz w:val="28"/>
        </w:rPr>
        <w:t>
      1) үлгілік оқу жоспарлары мен бағдарламалары бірнеше деңгейлерді немесе мәндес біліктіліктерді игеру қажеттідігін ескере отырып;</w:t>
      </w:r>
    </w:p>
    <w:bookmarkEnd w:id="81"/>
    <w:bookmarkStart w:name="z85" w:id="82"/>
    <w:p>
      <w:pPr>
        <w:spacing w:after="0"/>
        <w:ind w:left="0"/>
        <w:jc w:val="both"/>
      </w:pPr>
      <w:r>
        <w:rPr>
          <w:rFonts w:ascii="Times New Roman"/>
          <w:b w:val="false"/>
          <w:i w:val="false"/>
          <w:color w:val="000000"/>
          <w:sz w:val="28"/>
        </w:rPr>
        <w:t>
      2) элективті пәндер және (немесе) модульдер каталогын әзірленеді.</w:t>
      </w:r>
    </w:p>
    <w:bookmarkEnd w:id="82"/>
    <w:p>
      <w:pPr>
        <w:spacing w:after="0"/>
        <w:ind w:left="0"/>
        <w:jc w:val="both"/>
      </w:pPr>
      <w:r>
        <w:rPr>
          <w:rFonts w:ascii="Times New Roman"/>
          <w:b w:val="false"/>
          <w:i w:val="false"/>
          <w:color w:val="000000"/>
          <w:sz w:val="28"/>
        </w:rPr>
        <w:t xml:space="preserve">
      ТжКБ ұйымдары бір мамандықтың басқа біліктіліктері үшін үлгілік оқу жоспарын қолдана отырып, жұмыс оқу жоспары әзірлейді. </w:t>
      </w:r>
    </w:p>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bookmarkStart w:name="z86" w:id="83"/>
    <w:p>
      <w:pPr>
        <w:spacing w:after="0"/>
        <w:ind w:left="0"/>
        <w:jc w:val="both"/>
      </w:pPr>
      <w:r>
        <w:rPr>
          <w:rFonts w:ascii="Times New Roman"/>
          <w:b w:val="false"/>
          <w:i w:val="false"/>
          <w:color w:val="000000"/>
          <w:sz w:val="28"/>
        </w:rPr>
        <w:t>
      11.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83"/>
    <w:bookmarkStart w:name="z87" w:id="84"/>
    <w:p>
      <w:pPr>
        <w:spacing w:after="0"/>
        <w:ind w:left="0"/>
        <w:jc w:val="both"/>
      </w:pPr>
      <w:r>
        <w:rPr>
          <w:rFonts w:ascii="Times New Roman"/>
          <w:b w:val="false"/>
          <w:i w:val="false"/>
          <w:color w:val="000000"/>
          <w:sz w:val="28"/>
        </w:rPr>
        <w:t>
      12.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84"/>
    <w:bookmarkStart w:name="z88" w:id="85"/>
    <w:p>
      <w:pPr>
        <w:spacing w:after="0"/>
        <w:ind w:left="0"/>
        <w:jc w:val="both"/>
      </w:pPr>
      <w:r>
        <w:rPr>
          <w:rFonts w:ascii="Times New Roman"/>
          <w:b w:val="false"/>
          <w:i w:val="false"/>
          <w:color w:val="000000"/>
          <w:sz w:val="28"/>
        </w:rPr>
        <w:t xml:space="preserve">
      1) міндетті оқытуға арналған жалпы сағат санын сақтай отырып, жұмыс берушінің талаптары бойынша қосымша пәндер (кәсіби модульдер) енгізеді; </w:t>
      </w:r>
    </w:p>
    <w:bookmarkEnd w:id="85"/>
    <w:bookmarkStart w:name="z89" w:id="86"/>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нысандарын,әдістерін таңдайды;</w:t>
      </w:r>
    </w:p>
    <w:bookmarkEnd w:id="86"/>
    <w:bookmarkStart w:name="z90" w:id="87"/>
    <w:p>
      <w:pPr>
        <w:spacing w:after="0"/>
        <w:ind w:left="0"/>
        <w:jc w:val="both"/>
      </w:pPr>
      <w:r>
        <w:rPr>
          <w:rFonts w:ascii="Times New Roman"/>
          <w:b w:val="false"/>
          <w:i w:val="false"/>
          <w:color w:val="000000"/>
          <w:sz w:val="28"/>
        </w:rPr>
        <w:t>
      3) білім алушылардың үлгеріміне ағымдағы бақылау және аралық аттестаттау жүргізу нысанын, тәртібін және кезеңділігін таңдайды.</w:t>
      </w:r>
    </w:p>
    <w:bookmarkEnd w:id="87"/>
    <w:bookmarkStart w:name="z91" w:id="88"/>
    <w:p>
      <w:pPr>
        <w:spacing w:after="0"/>
        <w:ind w:left="0"/>
        <w:jc w:val="both"/>
      </w:pPr>
      <w:r>
        <w:rPr>
          <w:rFonts w:ascii="Times New Roman"/>
          <w:b w:val="false"/>
          <w:i w:val="false"/>
          <w:color w:val="000000"/>
          <w:sz w:val="28"/>
        </w:rPr>
        <w:t>
      13.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88"/>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bookmarkStart w:name="z92" w:id="89"/>
    <w:p>
      <w:pPr>
        <w:spacing w:after="0"/>
        <w:ind w:left="0"/>
        <w:jc w:val="both"/>
      </w:pPr>
      <w:r>
        <w:rPr>
          <w:rFonts w:ascii="Times New Roman"/>
          <w:b w:val="false"/>
          <w:i w:val="false"/>
          <w:color w:val="000000"/>
          <w:sz w:val="28"/>
        </w:rPr>
        <w:t>
      14.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bookmarkEnd w:id="89"/>
    <w:p>
      <w:pPr>
        <w:spacing w:after="0"/>
        <w:ind w:left="0"/>
        <w:jc w:val="both"/>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both"/>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both"/>
      </w:pPr>
      <w:r>
        <w:rPr>
          <w:rFonts w:ascii="Times New Roman"/>
          <w:b w:val="false"/>
          <w:i w:val="false"/>
          <w:color w:val="000000"/>
          <w:sz w:val="28"/>
        </w:rPr>
        <w:t>
      "Дене тәрбиесі" бойынша сабақтар міндетті болып табылады және аптасына кемінде 4 сағат (мамандыққа байланысты) жоспарланады.</w:t>
      </w:r>
    </w:p>
    <w:p>
      <w:pPr>
        <w:spacing w:after="0"/>
        <w:ind w:left="0"/>
        <w:jc w:val="both"/>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 кезеңінде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both"/>
      </w:pPr>
      <w:r>
        <w:rPr>
          <w:rFonts w:ascii="Times New Roman"/>
          <w:b w:val="false"/>
          <w:i w:val="false"/>
          <w:color w:val="000000"/>
          <w:sz w:val="28"/>
        </w:rPr>
        <w:t>
      Кредиттік оқыту технологиясы бойынша ТжКБ ұйымдарының қалауымен жалпы білім беретін пәндер базалық және (немесе) кәсіби модульдерге біріктіріледі.</w:t>
      </w:r>
    </w:p>
    <w:bookmarkStart w:name="z93" w:id="90"/>
    <w:p>
      <w:pPr>
        <w:spacing w:after="0"/>
        <w:ind w:left="0"/>
        <w:jc w:val="both"/>
      </w:pPr>
      <w:r>
        <w:rPr>
          <w:rFonts w:ascii="Times New Roman"/>
          <w:b w:val="false"/>
          <w:i w:val="false"/>
          <w:color w:val="000000"/>
          <w:sz w:val="28"/>
        </w:rPr>
        <w:t>
      15.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bookmarkEnd w:id="90"/>
    <w:bookmarkStart w:name="z94" w:id="91"/>
    <w:p>
      <w:pPr>
        <w:spacing w:after="0"/>
        <w:ind w:left="0"/>
        <w:jc w:val="both"/>
      </w:pPr>
      <w:r>
        <w:rPr>
          <w:rFonts w:ascii="Times New Roman"/>
          <w:b w:val="false"/>
          <w:i w:val="false"/>
          <w:color w:val="000000"/>
          <w:sz w:val="28"/>
        </w:rPr>
        <w:t>
      16.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91"/>
    <w:bookmarkStart w:name="z95" w:id="92"/>
    <w:p>
      <w:pPr>
        <w:spacing w:after="0"/>
        <w:ind w:left="0"/>
        <w:jc w:val="both"/>
      </w:pPr>
      <w:r>
        <w:rPr>
          <w:rFonts w:ascii="Times New Roman"/>
          <w:b w:val="false"/>
          <w:i w:val="false"/>
          <w:color w:val="000000"/>
          <w:sz w:val="28"/>
        </w:rPr>
        <w:t>
      17. ТжКБ білім беру бағдарламаларын іске асыратын ТжКБ ұйымдарындағы оқу процесі теориялық сабақтарды, сондай-ақ оқу, симуляциялық орталықтарда, кәсіпорындар (ұйымдар) базасында өтетін өндірістік оқуды және кәсіби практиканы қамтиды.</w:t>
      </w:r>
    </w:p>
    <w:bookmarkEnd w:id="92"/>
    <w:p>
      <w:pPr>
        <w:spacing w:after="0"/>
        <w:ind w:left="0"/>
        <w:jc w:val="both"/>
      </w:pPr>
      <w:r>
        <w:rPr>
          <w:rFonts w:ascii="Times New Roman"/>
          <w:b w:val="false"/>
          <w:i w:val="false"/>
          <w:color w:val="000000"/>
          <w:sz w:val="28"/>
        </w:rPr>
        <w:t xml:space="preserve">
      Кәсіптік практика оқу, өндірістік, клиникалық және кәсіптік болып бөлінеді. </w:t>
      </w:r>
    </w:p>
    <w:p>
      <w:pPr>
        <w:spacing w:after="0"/>
        <w:ind w:left="0"/>
        <w:jc w:val="both"/>
      </w:pPr>
      <w:r>
        <w:rPr>
          <w:rFonts w:ascii="Times New Roman"/>
          <w:b w:val="false"/>
          <w:i w:val="false"/>
          <w:color w:val="000000"/>
          <w:sz w:val="28"/>
        </w:rPr>
        <w:t>
      Оқу практикасы зертханаларда, оқу-клиникаға дейінгі кабинеттерде және симуляциялық орталықтарда арнайы пән оқытушыларының басшылығымен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Клиникалық тәжірибе медициналық ұйымдарда жұмыс берушілер шарттық негізде ұсынатын жұмыс орындарында оқытылған тәлімгердің басшылығымен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Жұмыс берушілер мен білім беру мекемелері студенттерге сапалы клиникалық білім беруге кепілдік беру және медициналық көмектің қауіпсіздігі мен сапасын дамыту үшін ынтымақтастықта тәлімгерлікті оқытуды ұйымдастыруға жауапты.</w:t>
      </w:r>
    </w:p>
    <w:p>
      <w:pPr>
        <w:spacing w:after="0"/>
        <w:ind w:left="0"/>
        <w:jc w:val="both"/>
      </w:pPr>
      <w:r>
        <w:rPr>
          <w:rFonts w:ascii="Times New Roman"/>
          <w:b w:val="false"/>
          <w:i w:val="false"/>
          <w:color w:val="000000"/>
          <w:sz w:val="28"/>
        </w:rPr>
        <w:t xml:space="preserve">
      Кәсіптік практиканың мерзімдері мен мазмұны оқу жұмыс жоспарлары мен оқу жұмыс бағдарламаларында айқындалады. </w:t>
      </w:r>
    </w:p>
    <w:bookmarkStart w:name="z96" w:id="93"/>
    <w:p>
      <w:pPr>
        <w:spacing w:after="0"/>
        <w:ind w:left="0"/>
        <w:jc w:val="both"/>
      </w:pPr>
      <w:r>
        <w:rPr>
          <w:rFonts w:ascii="Times New Roman"/>
          <w:b w:val="false"/>
          <w:i w:val="false"/>
          <w:color w:val="000000"/>
          <w:sz w:val="28"/>
        </w:rPr>
        <w:t>
      18. Алынған білім, іскерлік, дағды мен құзырет деңгейін айқындайтын бақылаудың әртүрлі түрлері бар.</w:t>
      </w:r>
    </w:p>
    <w:bookmarkEnd w:id="93"/>
    <w:p>
      <w:pPr>
        <w:spacing w:after="0"/>
        <w:ind w:left="0"/>
        <w:jc w:val="both"/>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bookmarkStart w:name="z97" w:id="94"/>
    <w:p>
      <w:pPr>
        <w:spacing w:after="0"/>
        <w:ind w:left="0"/>
        <w:jc w:val="both"/>
      </w:pPr>
      <w:r>
        <w:rPr>
          <w:rFonts w:ascii="Times New Roman"/>
          <w:b w:val="false"/>
          <w:i w:val="false"/>
          <w:color w:val="000000"/>
          <w:sz w:val="28"/>
        </w:rPr>
        <w:t>
      1) аралық аттестаттау;</w:t>
      </w:r>
    </w:p>
    <w:bookmarkEnd w:id="94"/>
    <w:bookmarkStart w:name="z98" w:id="95"/>
    <w:p>
      <w:pPr>
        <w:spacing w:after="0"/>
        <w:ind w:left="0"/>
        <w:jc w:val="both"/>
      </w:pPr>
      <w:r>
        <w:rPr>
          <w:rFonts w:ascii="Times New Roman"/>
          <w:b w:val="false"/>
          <w:i w:val="false"/>
          <w:color w:val="000000"/>
          <w:sz w:val="28"/>
        </w:rPr>
        <w:t>
      2) қорытынды аттестаттау көрсетіледі.</w:t>
      </w:r>
    </w:p>
    <w:bookmarkEnd w:id="95"/>
    <w:p>
      <w:pPr>
        <w:spacing w:after="0"/>
        <w:ind w:left="0"/>
        <w:jc w:val="both"/>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бақылауды жүзеге асырады және аралық аттестаттаудан өткізеді.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both"/>
      </w:pPr>
      <w:r>
        <w:rPr>
          <w:rFonts w:ascii="Times New Roman"/>
          <w:b w:val="false"/>
          <w:i w:val="false"/>
          <w:color w:val="000000"/>
          <w:sz w:val="28"/>
        </w:rPr>
        <w:t xml:space="preserve">
      Әрбір біліктілік деңгейін аяқтаған соң білім алушыларды қорытынды аттестаттау үлгілік оқу жоспарлары мен бағдарламаларында қарастырылады. </w:t>
      </w:r>
    </w:p>
    <w:p>
      <w:pPr>
        <w:spacing w:after="0"/>
        <w:ind w:left="0"/>
        <w:jc w:val="both"/>
      </w:pPr>
      <w:r>
        <w:rPr>
          <w:rFonts w:ascii="Times New Roman"/>
          <w:b w:val="false"/>
          <w:i w:val="false"/>
          <w:color w:val="000000"/>
          <w:sz w:val="28"/>
        </w:rPr>
        <w:t>
      Біліктілік емтихандары өндірістік алаңдарда, зертханаларда немесе әрбір біліктілік бойынша қондырғылармен жарақтандырылған оқу, симуляциялық орталықтарда өткізіледі.</w:t>
      </w:r>
    </w:p>
    <w:p>
      <w:pPr>
        <w:spacing w:after="0"/>
        <w:ind w:left="0"/>
        <w:jc w:val="both"/>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жекелеген жалпы кәсіптік және арнайы клиникалық пәндер бойынша сабақтарды, өндірістік оқытуды өткізу кезінде оқу топтары 13 адамнан аспайтын шағын топтарға бөлінеді.</w:t>
      </w:r>
    </w:p>
    <w:bookmarkStart w:name="z99" w:id="96"/>
    <w:p>
      <w:pPr>
        <w:spacing w:after="0"/>
        <w:ind w:left="0"/>
        <w:jc w:val="both"/>
      </w:pPr>
      <w:r>
        <w:rPr>
          <w:rFonts w:ascii="Times New Roman"/>
          <w:b w:val="false"/>
          <w:i w:val="false"/>
          <w:color w:val="000000"/>
          <w:sz w:val="28"/>
        </w:rPr>
        <w:t xml:space="preserve">
      19.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96"/>
    <w:bookmarkStart w:name="z100" w:id="97"/>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97"/>
    <w:bookmarkStart w:name="z101" w:id="98"/>
    <w:p>
      <w:pPr>
        <w:spacing w:after="0"/>
        <w:ind w:left="0"/>
        <w:jc w:val="both"/>
      </w:pPr>
      <w:r>
        <w:rPr>
          <w:rFonts w:ascii="Times New Roman"/>
          <w:b w:val="false"/>
          <w:i w:val="false"/>
          <w:color w:val="000000"/>
          <w:sz w:val="28"/>
        </w:rPr>
        <w:t>
      20.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98"/>
    <w:bookmarkStart w:name="z102" w:id="99"/>
    <w:p>
      <w:pPr>
        <w:spacing w:after="0"/>
        <w:ind w:left="0"/>
        <w:jc w:val="both"/>
      </w:pPr>
      <w:r>
        <w:rPr>
          <w:rFonts w:ascii="Times New Roman"/>
          <w:b w:val="false"/>
          <w:i w:val="false"/>
          <w:color w:val="000000"/>
          <w:sz w:val="28"/>
        </w:rPr>
        <w:t>
      21.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99"/>
    <w:bookmarkStart w:name="z103" w:id="100"/>
    <w:p>
      <w:pPr>
        <w:spacing w:after="0"/>
        <w:ind w:left="0"/>
        <w:jc w:val="both"/>
      </w:pPr>
      <w:r>
        <w:rPr>
          <w:rFonts w:ascii="Times New Roman"/>
          <w:b w:val="false"/>
          <w:i w:val="false"/>
          <w:color w:val="000000"/>
          <w:sz w:val="28"/>
        </w:rPr>
        <w:t>
      22.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100"/>
    <w:bookmarkStart w:name="z104" w:id="101"/>
    <w:p>
      <w:pPr>
        <w:spacing w:after="0"/>
        <w:ind w:left="0"/>
        <w:jc w:val="both"/>
      </w:pPr>
      <w:r>
        <w:rPr>
          <w:rFonts w:ascii="Times New Roman"/>
          <w:b w:val="false"/>
          <w:i w:val="false"/>
          <w:color w:val="000000"/>
          <w:sz w:val="28"/>
        </w:rPr>
        <w:t>
      23. Міндетті оқу уақытының көлемі жылына 1440 сағатты құрайды.</w:t>
      </w:r>
    </w:p>
    <w:bookmarkEnd w:id="101"/>
    <w:bookmarkStart w:name="z105" w:id="102"/>
    <w:p>
      <w:pPr>
        <w:spacing w:after="0"/>
        <w:ind w:left="0"/>
        <w:jc w:val="both"/>
      </w:pPr>
      <w:r>
        <w:rPr>
          <w:rFonts w:ascii="Times New Roman"/>
          <w:b w:val="false"/>
          <w:i w:val="false"/>
          <w:color w:val="000000"/>
          <w:sz w:val="28"/>
        </w:rPr>
        <w:t>
      24.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102"/>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106" w:id="103"/>
    <w:p>
      <w:pPr>
        <w:spacing w:after="0"/>
        <w:ind w:left="0"/>
        <w:jc w:val="both"/>
      </w:pPr>
      <w:r>
        <w:rPr>
          <w:rFonts w:ascii="Times New Roman"/>
          <w:b w:val="false"/>
          <w:i w:val="false"/>
          <w:color w:val="000000"/>
          <w:sz w:val="28"/>
        </w:rPr>
        <w:t>
      25. Білім алушыларды қорытынды аттестаттауды өткізуге арналған оқу уақытының көлемі 2 аптадан аспайды.</w:t>
      </w:r>
    </w:p>
    <w:bookmarkEnd w:id="103"/>
    <w:bookmarkStart w:name="z107" w:id="104"/>
    <w:p>
      <w:pPr>
        <w:spacing w:after="0"/>
        <w:ind w:left="0"/>
        <w:jc w:val="both"/>
      </w:pPr>
      <w:r>
        <w:rPr>
          <w:rFonts w:ascii="Times New Roman"/>
          <w:b w:val="false"/>
          <w:i w:val="false"/>
          <w:color w:val="000000"/>
          <w:sz w:val="28"/>
        </w:rPr>
        <w:t xml:space="preserve">
      26. Кредиттік оқыту технологиясы кезінде оқу жылы академиялық кезеңдерден, аралық аттестаттау кезеңінен, практика және демалыстан тұрады. </w:t>
      </w:r>
    </w:p>
    <w:bookmarkEnd w:id="104"/>
    <w:p>
      <w:pPr>
        <w:spacing w:after="0"/>
        <w:ind w:left="0"/>
        <w:jc w:val="both"/>
      </w:pPr>
      <w:r>
        <w:rPr>
          <w:rFonts w:ascii="Times New Roman"/>
          <w:b w:val="false"/>
          <w:i w:val="false"/>
          <w:color w:val="000000"/>
          <w:sz w:val="28"/>
        </w:rPr>
        <w:t>
      Академиялық кезең ұзақтығы 15 аптадан тұратын семестрден тұрады.</w:t>
      </w:r>
    </w:p>
    <w:bookmarkStart w:name="z108" w:id="105"/>
    <w:p>
      <w:pPr>
        <w:spacing w:after="0"/>
        <w:ind w:left="0"/>
        <w:jc w:val="both"/>
      </w:pPr>
      <w:r>
        <w:rPr>
          <w:rFonts w:ascii="Times New Roman"/>
          <w:b w:val="false"/>
          <w:i w:val="false"/>
          <w:color w:val="000000"/>
          <w:sz w:val="28"/>
        </w:rPr>
        <w:t>
      27.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105"/>
    <w:bookmarkStart w:name="z109" w:id="106"/>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06"/>
    <w:bookmarkStart w:name="z110" w:id="107"/>
    <w:p>
      <w:pPr>
        <w:spacing w:after="0"/>
        <w:ind w:left="0"/>
        <w:jc w:val="both"/>
      </w:pPr>
      <w:r>
        <w:rPr>
          <w:rFonts w:ascii="Times New Roman"/>
          <w:b w:val="false"/>
          <w:i w:val="false"/>
          <w:color w:val="000000"/>
          <w:sz w:val="28"/>
        </w:rPr>
        <w:t>
      28. Кадрларды даярлау деңгейіне қойылатын талаптар ТжКБ білім беру бағдарламаларының мазмұны мен білім берудің деңгейіне сәйкес базалық және кәсіби құзыреттіліктермен анықталады.</w:t>
      </w:r>
    </w:p>
    <w:bookmarkEnd w:id="107"/>
    <w:bookmarkStart w:name="z111" w:id="108"/>
    <w:p>
      <w:pPr>
        <w:spacing w:after="0"/>
        <w:ind w:left="0"/>
        <w:jc w:val="both"/>
      </w:pPr>
      <w:r>
        <w:rPr>
          <w:rFonts w:ascii="Times New Roman"/>
          <w:b w:val="false"/>
          <w:i w:val="false"/>
          <w:color w:val="000000"/>
          <w:sz w:val="28"/>
        </w:rPr>
        <w:t>
      29.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108"/>
    <w:bookmarkStart w:name="z112" w:id="109"/>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bookmarkEnd w:id="109"/>
    <w:bookmarkStart w:name="z113" w:id="110"/>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bookmarkEnd w:id="110"/>
    <w:bookmarkStart w:name="z114" w:id="111"/>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End w:id="111"/>
    <w:bookmarkStart w:name="z115" w:id="112"/>
    <w:p>
      <w:pPr>
        <w:spacing w:after="0"/>
        <w:ind w:left="0"/>
        <w:jc w:val="both"/>
      </w:pPr>
      <w:r>
        <w:rPr>
          <w:rFonts w:ascii="Times New Roman"/>
          <w:b w:val="false"/>
          <w:i w:val="false"/>
          <w:color w:val="000000"/>
          <w:sz w:val="28"/>
        </w:rPr>
        <w:t>
      30. ТжКБ ұйымдарында білім алушылардың даярлық деңгейіне қойылатын талаптар:</w:t>
      </w:r>
    </w:p>
    <w:bookmarkEnd w:id="112"/>
    <w:bookmarkStart w:name="z116" w:id="113"/>
    <w:p>
      <w:pPr>
        <w:spacing w:after="0"/>
        <w:ind w:left="0"/>
        <w:jc w:val="both"/>
      </w:pPr>
      <w:r>
        <w:rPr>
          <w:rFonts w:ascii="Times New Roman"/>
          <w:b w:val="false"/>
          <w:i w:val="false"/>
          <w:color w:val="000000"/>
          <w:sz w:val="28"/>
        </w:rPr>
        <w:t>
      1) қорытынды аттестаттау нәтижелері бойынша білікті кадрларды даярлау бағдарламасы толық аяқталған кезде немесе аралық аттестаттау қорытындылары бойынша біліктілік емтиханын және білім алушы еңбек нарығына шыққан кезде жұмыс біліктілігін беру;</w:t>
      </w:r>
    </w:p>
    <w:bookmarkEnd w:id="113"/>
    <w:bookmarkStart w:name="z117" w:id="114"/>
    <w:p>
      <w:pPr>
        <w:spacing w:after="0"/>
        <w:ind w:left="0"/>
        <w:jc w:val="both"/>
      </w:pPr>
      <w:r>
        <w:rPr>
          <w:rFonts w:ascii="Times New Roman"/>
          <w:b w:val="false"/>
          <w:i w:val="false"/>
          <w:color w:val="000000"/>
          <w:sz w:val="28"/>
        </w:rPr>
        <w:t>
      2) қорытынды аттестаттау нәтижелері бойынша орта буын мамандарын даярлау бағдарламасы толық аяқталған кезде орта буын маманының біліктілігін беру мүмкіндігін қамтиды.</w:t>
      </w:r>
    </w:p>
    <w:bookmarkEnd w:id="114"/>
    <w:bookmarkStart w:name="z118" w:id="115"/>
    <w:p>
      <w:pPr>
        <w:spacing w:after="0"/>
        <w:ind w:left="0"/>
        <w:jc w:val="both"/>
      </w:pPr>
      <w:r>
        <w:rPr>
          <w:rFonts w:ascii="Times New Roman"/>
          <w:b w:val="false"/>
          <w:i w:val="false"/>
          <w:color w:val="000000"/>
          <w:sz w:val="28"/>
        </w:rPr>
        <w:t>
      31. ТжКБ түлектерінің кәсіптік даярлығын бағалауды білім алушылардың білімі мен дағдыларын және оқу мамандықтары бойынша медициналық білім беру бағдарламалары түлектерінің кәсіптік даярлығын бағалауды жүргізуге уәкілетті орган аккредиттеген ұйым жүргізеді, сондай-ақ оқытудың соңғы нәтижелеріне сәйкес екі кезеңді қамтиды:</w:t>
      </w:r>
    </w:p>
    <w:bookmarkEnd w:id="115"/>
    <w:bookmarkStart w:name="z119" w:id="116"/>
    <w:p>
      <w:pPr>
        <w:spacing w:after="0"/>
        <w:ind w:left="0"/>
        <w:jc w:val="both"/>
      </w:pPr>
      <w:r>
        <w:rPr>
          <w:rFonts w:ascii="Times New Roman"/>
          <w:b w:val="false"/>
          <w:i w:val="false"/>
          <w:color w:val="000000"/>
          <w:sz w:val="28"/>
        </w:rPr>
        <w:t>
      1) білімді бағалау;</w:t>
      </w:r>
    </w:p>
    <w:bookmarkEnd w:id="116"/>
    <w:bookmarkStart w:name="z120" w:id="117"/>
    <w:p>
      <w:pPr>
        <w:spacing w:after="0"/>
        <w:ind w:left="0"/>
        <w:jc w:val="both"/>
      </w:pPr>
      <w:r>
        <w:rPr>
          <w:rFonts w:ascii="Times New Roman"/>
          <w:b w:val="false"/>
          <w:i w:val="false"/>
          <w:color w:val="000000"/>
          <w:sz w:val="28"/>
        </w:rPr>
        <w:t>
      2) дағдыларды бағалау.</w:t>
      </w:r>
    </w:p>
    <w:bookmarkEnd w:id="117"/>
    <w:p>
      <w:pPr>
        <w:spacing w:after="0"/>
        <w:ind w:left="0"/>
        <w:jc w:val="both"/>
      </w:pPr>
      <w:r>
        <w:rPr>
          <w:rFonts w:ascii="Times New Roman"/>
          <w:b w:val="false"/>
          <w:i w:val="false"/>
          <w:color w:val="000000"/>
          <w:sz w:val="28"/>
        </w:rPr>
        <w:t xml:space="preserve">
      Түлектердің кәсіби даярлығын бағалау қорытынды аттестаттау (мемлекеттік емтихан) құрылымына кіреді. </w:t>
      </w:r>
    </w:p>
    <w:bookmarkStart w:name="z121" w:id="118"/>
    <w:p>
      <w:pPr>
        <w:spacing w:after="0"/>
        <w:ind w:left="0"/>
        <w:jc w:val="both"/>
      </w:pPr>
      <w:r>
        <w:rPr>
          <w:rFonts w:ascii="Times New Roman"/>
          <w:b w:val="false"/>
          <w:i w:val="false"/>
          <w:color w:val="000000"/>
          <w:sz w:val="28"/>
        </w:rPr>
        <w:t>
      32. Техникалық және кәсіптік білім беру бағдарламаларын бітірушілерді қорытынды аттестаттаудың оң нәтижелері маман сертификатын алуға құқық береді.</w:t>
      </w:r>
    </w:p>
    <w:bookmarkEnd w:id="118"/>
    <w:bookmarkStart w:name="z122" w:id="119"/>
    <w:p>
      <w:pPr>
        <w:spacing w:after="0"/>
        <w:ind w:left="0"/>
        <w:jc w:val="left"/>
      </w:pPr>
      <w:r>
        <w:rPr>
          <w:rFonts w:ascii="Times New Roman"/>
          <w:b/>
          <w:i w:val="false"/>
          <w:color w:val="000000"/>
        </w:rPr>
        <w:t xml:space="preserve"> 5-тарау. Оқу уақытына қойылатын талаптар</w:t>
      </w:r>
    </w:p>
    <w:bookmarkEnd w:id="119"/>
    <w:bookmarkStart w:name="z123" w:id="120"/>
    <w:p>
      <w:pPr>
        <w:spacing w:after="0"/>
        <w:ind w:left="0"/>
        <w:jc w:val="both"/>
      </w:pPr>
      <w:r>
        <w:rPr>
          <w:rFonts w:ascii="Times New Roman"/>
          <w:b w:val="false"/>
          <w:i w:val="false"/>
          <w:color w:val="000000"/>
          <w:sz w:val="28"/>
        </w:rPr>
        <w:t>
      33. Оқыту мерзіміне қойылатын талаптарда ТжКБ білім беру бағдарламаларын меңгеру мерзімдері көрсетілген.</w:t>
      </w:r>
    </w:p>
    <w:bookmarkEnd w:id="120"/>
    <w:bookmarkStart w:name="z124" w:id="121"/>
    <w:p>
      <w:pPr>
        <w:spacing w:after="0"/>
        <w:ind w:left="0"/>
        <w:jc w:val="both"/>
      </w:pPr>
      <w:r>
        <w:rPr>
          <w:rFonts w:ascii="Times New Roman"/>
          <w:b w:val="false"/>
          <w:i w:val="false"/>
          <w:color w:val="000000"/>
          <w:sz w:val="28"/>
        </w:rPr>
        <w:t>
      34. Оқу жылы 1 қыркүйектен басталады. Каникул уақыты жылына 11 аптаны, қысқы мерзімде – кемінде 2 аптаны құрайды.</w:t>
      </w:r>
    </w:p>
    <w:bookmarkEnd w:id="121"/>
    <w:p>
      <w:pPr>
        <w:spacing w:after="0"/>
        <w:ind w:left="0"/>
        <w:jc w:val="both"/>
      </w:pPr>
      <w:r>
        <w:rPr>
          <w:rFonts w:ascii="Times New Roman"/>
          <w:b w:val="false"/>
          <w:i w:val="false"/>
          <w:color w:val="000000"/>
          <w:sz w:val="28"/>
        </w:rPr>
        <w:t>
      ТжКБ білім беру бағдарламаларын меңгеру мерзімі:</w:t>
      </w:r>
    </w:p>
    <w:bookmarkStart w:name="z125" w:id="122"/>
    <w:p>
      <w:pPr>
        <w:spacing w:after="0"/>
        <w:ind w:left="0"/>
        <w:jc w:val="both"/>
      </w:pPr>
      <w:r>
        <w:rPr>
          <w:rFonts w:ascii="Times New Roman"/>
          <w:b w:val="false"/>
          <w:i w:val="false"/>
          <w:color w:val="000000"/>
          <w:sz w:val="28"/>
        </w:rPr>
        <w:t>
      1) негізгі орта білім базасында жалпы орта білім алумен – 1 жыл 10 ай, 2 жыл 10 ай, 3 жыл 10 айды;</w:t>
      </w:r>
    </w:p>
    <w:bookmarkEnd w:id="122"/>
    <w:bookmarkStart w:name="z126" w:id="123"/>
    <w:p>
      <w:pPr>
        <w:spacing w:after="0"/>
        <w:ind w:left="0"/>
        <w:jc w:val="both"/>
      </w:pPr>
      <w:r>
        <w:rPr>
          <w:rFonts w:ascii="Times New Roman"/>
          <w:b w:val="false"/>
          <w:i w:val="false"/>
          <w:color w:val="000000"/>
          <w:sz w:val="28"/>
        </w:rPr>
        <w:t>
      2) жалпы орта білім базасында – 10 ай, 1 жыл 10 ай, 2 жыл 10 айды құрайды.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2-қосымша</w:t>
            </w:r>
          </w:p>
        </w:tc>
      </w:tr>
    </w:tbl>
    <w:bookmarkStart w:name="z128" w:id="124"/>
    <w:p>
      <w:pPr>
        <w:spacing w:after="0"/>
        <w:ind w:left="0"/>
        <w:jc w:val="left"/>
      </w:pPr>
      <w:r>
        <w:rPr>
          <w:rFonts w:ascii="Times New Roman"/>
          <w:b/>
          <w:i w:val="false"/>
          <w:color w:val="000000"/>
        </w:rPr>
        <w:t xml:space="preserve"> Орта білімнен кейінгі білім берудің мемлекеттік жалпыға бірдей міндетті стандарты</w:t>
      </w:r>
    </w:p>
    <w:bookmarkEnd w:id="124"/>
    <w:bookmarkStart w:name="z129" w:id="125"/>
    <w:p>
      <w:pPr>
        <w:spacing w:after="0"/>
        <w:ind w:left="0"/>
        <w:jc w:val="left"/>
      </w:pPr>
      <w:r>
        <w:rPr>
          <w:rFonts w:ascii="Times New Roman"/>
          <w:b/>
          <w:i w:val="false"/>
          <w:color w:val="000000"/>
        </w:rPr>
        <w:t xml:space="preserve"> 1-тарау. Жалпы ережелер</w:t>
      </w:r>
    </w:p>
    <w:bookmarkEnd w:id="125"/>
    <w:bookmarkStart w:name="z130" w:id="126"/>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бірдей міндетті стандарты (бұдан әрі – стандарт)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және "Білім туралы" 2007 жылғы 27 шілдедегі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орта білімнен кейінгі білім берудің оқыту бағдарламаларының мазмұнына, оқу жүктемесінің максималды көлеміне, білім алушыларды даярлау деңгейіне және білім алу мерзіміне қойылатын талаптарды белгілейді.</w:t>
      </w:r>
    </w:p>
    <w:bookmarkEnd w:id="126"/>
    <w:bookmarkStart w:name="z131" w:id="127"/>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127"/>
    <w:bookmarkStart w:name="z132" w:id="128"/>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bookmarkEnd w:id="128"/>
    <w:bookmarkStart w:name="z133" w:id="129"/>
    <w:p>
      <w:pPr>
        <w:spacing w:after="0"/>
        <w:ind w:left="0"/>
        <w:jc w:val="both"/>
      </w:pPr>
      <w:r>
        <w:rPr>
          <w:rFonts w:ascii="Times New Roman"/>
          <w:b w:val="false"/>
          <w:i w:val="false"/>
          <w:color w:val="000000"/>
          <w:sz w:val="28"/>
        </w:rPr>
        <w:t>
      2) академиялық сағат – оқу сабақтарының барлық түрінде кесте бойынша білім алушының оқытушымен қарым-қатынас жұмыстарының уақыты;</w:t>
      </w:r>
    </w:p>
    <w:bookmarkEnd w:id="129"/>
    <w:bookmarkStart w:name="z134" w:id="130"/>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bookmarkEnd w:id="130"/>
    <w:bookmarkStart w:name="z135" w:id="131"/>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bookmarkEnd w:id="131"/>
    <w:bookmarkStart w:name="z136" w:id="132"/>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bookmarkEnd w:id="132"/>
    <w:bookmarkStart w:name="z137" w:id="133"/>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bookmarkEnd w:id="133"/>
    <w:bookmarkStart w:name="z138" w:id="134"/>
    <w:p>
      <w:pPr>
        <w:spacing w:after="0"/>
        <w:ind w:left="0"/>
        <w:jc w:val="both"/>
      </w:pPr>
      <w:r>
        <w:rPr>
          <w:rFonts w:ascii="Times New Roman"/>
          <w:b w:val="false"/>
          <w:i w:val="false"/>
          <w:color w:val="000000"/>
          <w:sz w:val="28"/>
        </w:rPr>
        <w:t>
      7) бітіруші – медициналық және фармацевтикалық білім берудің білім беру бағдарламаларын іске асыратын ұйымда білім алған адам;</w:t>
      </w:r>
    </w:p>
    <w:bookmarkEnd w:id="134"/>
    <w:bookmarkStart w:name="z139" w:id="135"/>
    <w:p>
      <w:pPr>
        <w:spacing w:after="0"/>
        <w:ind w:left="0"/>
        <w:jc w:val="both"/>
      </w:pPr>
      <w:r>
        <w:rPr>
          <w:rFonts w:ascii="Times New Roman"/>
          <w:b w:val="false"/>
          <w:i w:val="false"/>
          <w:color w:val="000000"/>
          <w:sz w:val="28"/>
        </w:rPr>
        <w:t>
      8) дипломдық жұмыс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bookmarkEnd w:id="135"/>
    <w:bookmarkStart w:name="z140" w:id="136"/>
    <w:p>
      <w:pPr>
        <w:spacing w:after="0"/>
        <w:ind w:left="0"/>
        <w:jc w:val="both"/>
      </w:pPr>
      <w:r>
        <w:rPr>
          <w:rFonts w:ascii="Times New Roman"/>
          <w:b w:val="false"/>
          <w:i w:val="false"/>
          <w:color w:val="000000"/>
          <w:sz w:val="28"/>
        </w:rPr>
        <w:t>
      9)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bookmarkEnd w:id="136"/>
    <w:bookmarkStart w:name="z141" w:id="137"/>
    <w:p>
      <w:pPr>
        <w:spacing w:after="0"/>
        <w:ind w:left="0"/>
        <w:jc w:val="both"/>
      </w:pPr>
      <w:r>
        <w:rPr>
          <w:rFonts w:ascii="Times New Roman"/>
          <w:b w:val="false"/>
          <w:i w:val="false"/>
          <w:color w:val="000000"/>
          <w:sz w:val="28"/>
        </w:rPr>
        <w:t>
      10)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bookmarkEnd w:id="137"/>
    <w:bookmarkStart w:name="z142" w:id="138"/>
    <w:p>
      <w:pPr>
        <w:spacing w:after="0"/>
        <w:ind w:left="0"/>
        <w:jc w:val="both"/>
      </w:pPr>
      <w:r>
        <w:rPr>
          <w:rFonts w:ascii="Times New Roman"/>
          <w:b w:val="false"/>
          <w:i w:val="false"/>
          <w:color w:val="000000"/>
          <w:sz w:val="28"/>
        </w:rPr>
        <w:t>
      11)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138"/>
    <w:bookmarkStart w:name="z143" w:id="139"/>
    <w:p>
      <w:pPr>
        <w:spacing w:after="0"/>
        <w:ind w:left="0"/>
        <w:jc w:val="both"/>
      </w:pPr>
      <w:r>
        <w:rPr>
          <w:rFonts w:ascii="Times New Roman"/>
          <w:b w:val="false"/>
          <w:i w:val="false"/>
          <w:color w:val="000000"/>
          <w:sz w:val="28"/>
        </w:rPr>
        <w:t>
      12) кредит – білім алушының (оқытушының) оқу жұмыстары көлемінің біріздендірілген өлшем бірлігі;</w:t>
      </w:r>
    </w:p>
    <w:bookmarkEnd w:id="139"/>
    <w:bookmarkStart w:name="z144" w:id="140"/>
    <w:p>
      <w:pPr>
        <w:spacing w:after="0"/>
        <w:ind w:left="0"/>
        <w:jc w:val="both"/>
      </w:pPr>
      <w:r>
        <w:rPr>
          <w:rFonts w:ascii="Times New Roman"/>
          <w:b w:val="false"/>
          <w:i w:val="false"/>
          <w:color w:val="000000"/>
          <w:sz w:val="28"/>
        </w:rPr>
        <w:t xml:space="preserve">
      13)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bookmarkEnd w:id="140"/>
    <w:bookmarkStart w:name="z145" w:id="141"/>
    <w:p>
      <w:pPr>
        <w:spacing w:after="0"/>
        <w:ind w:left="0"/>
        <w:jc w:val="both"/>
      </w:pPr>
      <w:r>
        <w:rPr>
          <w:rFonts w:ascii="Times New Roman"/>
          <w:b w:val="false"/>
          <w:i w:val="false"/>
          <w:color w:val="000000"/>
          <w:sz w:val="28"/>
        </w:rPr>
        <w:t xml:space="preserve">
      14) қолданбалы бакалавриат – білім бағдарламалары "қолданбалы бакалавриат" біліктілігін тағайындаумен мамандар даярлауға бағытталған орта білімнен кейінгі білім; </w:t>
      </w:r>
    </w:p>
    <w:bookmarkEnd w:id="141"/>
    <w:bookmarkStart w:name="z146" w:id="142"/>
    <w:p>
      <w:pPr>
        <w:spacing w:after="0"/>
        <w:ind w:left="0"/>
        <w:jc w:val="both"/>
      </w:pPr>
      <w:r>
        <w:rPr>
          <w:rFonts w:ascii="Times New Roman"/>
          <w:b w:val="false"/>
          <w:i w:val="false"/>
          <w:color w:val="000000"/>
          <w:sz w:val="28"/>
        </w:rPr>
        <w:t>
      15) медициналық білім беру бағдарламалары бойынша білім алушылардың білімі мен дағдыларын бағалау – білім алушылардың білім беру бағдарламаларын меңгеру сапасын және оқыту кезеңіне сәйкес білімнің, іскерліктің және дағдының қалыптасуын бағалау;</w:t>
      </w:r>
    </w:p>
    <w:bookmarkEnd w:id="142"/>
    <w:bookmarkStart w:name="z147" w:id="143"/>
    <w:p>
      <w:pPr>
        <w:spacing w:after="0"/>
        <w:ind w:left="0"/>
        <w:jc w:val="both"/>
      </w:pPr>
      <w:r>
        <w:rPr>
          <w:rFonts w:ascii="Times New Roman"/>
          <w:b w:val="false"/>
          <w:i w:val="false"/>
          <w:color w:val="000000"/>
          <w:sz w:val="28"/>
        </w:rPr>
        <w:t>
      16) модуль – білім беру бағдарламасының тәуелсіз, өзіндік жеткілікті және толық бөлімі немесе оқыту кезеңі;</w:t>
      </w:r>
    </w:p>
    <w:bookmarkEnd w:id="143"/>
    <w:bookmarkStart w:name="z148" w:id="144"/>
    <w:p>
      <w:pPr>
        <w:spacing w:after="0"/>
        <w:ind w:left="0"/>
        <w:jc w:val="both"/>
      </w:pPr>
      <w:r>
        <w:rPr>
          <w:rFonts w:ascii="Times New Roman"/>
          <w:b w:val="false"/>
          <w:i w:val="false"/>
          <w:color w:val="000000"/>
          <w:sz w:val="28"/>
        </w:rPr>
        <w:t>
      17) модульдік оқыту – модульдік білім беру бағдарламаларын меңгеру негізінде оқу процесін ұйымдастыру тәсілі;</w:t>
      </w:r>
    </w:p>
    <w:bookmarkEnd w:id="144"/>
    <w:bookmarkStart w:name="z149" w:id="145"/>
    <w:p>
      <w:pPr>
        <w:spacing w:after="0"/>
        <w:ind w:left="0"/>
        <w:jc w:val="both"/>
      </w:pPr>
      <w:r>
        <w:rPr>
          <w:rFonts w:ascii="Times New Roman"/>
          <w:b w:val="false"/>
          <w:i w:val="false"/>
          <w:color w:val="000000"/>
          <w:sz w:val="28"/>
        </w:rPr>
        <w:t xml:space="preserve">
      18)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bookmarkEnd w:id="145"/>
    <w:bookmarkStart w:name="z150" w:id="146"/>
    <w:p>
      <w:pPr>
        <w:spacing w:after="0"/>
        <w:ind w:left="0"/>
        <w:jc w:val="both"/>
      </w:pPr>
      <w:r>
        <w:rPr>
          <w:rFonts w:ascii="Times New Roman"/>
          <w:b w:val="false"/>
          <w:i w:val="false"/>
          <w:color w:val="000000"/>
          <w:sz w:val="28"/>
        </w:rPr>
        <w:t>
      19)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bookmarkEnd w:id="146"/>
    <w:bookmarkStart w:name="z151" w:id="147"/>
    <w:p>
      <w:pPr>
        <w:spacing w:after="0"/>
        <w:ind w:left="0"/>
        <w:jc w:val="both"/>
      </w:pPr>
      <w:r>
        <w:rPr>
          <w:rFonts w:ascii="Times New Roman"/>
          <w:b w:val="false"/>
          <w:i w:val="false"/>
          <w:color w:val="000000"/>
          <w:sz w:val="28"/>
        </w:rPr>
        <w:t>
      20) оқу жұмыс бағдарламасы (силлабус) – оқу жұмыс жоспарының нақты пәні және (немесе) модулі үшін орта білімнен кейінгі білім беру ұйымдары әзірлейтін құжат;</w:t>
      </w:r>
    </w:p>
    <w:bookmarkEnd w:id="147"/>
    <w:bookmarkStart w:name="z152" w:id="148"/>
    <w:p>
      <w:pPr>
        <w:spacing w:after="0"/>
        <w:ind w:left="0"/>
        <w:jc w:val="both"/>
      </w:pPr>
      <w:r>
        <w:rPr>
          <w:rFonts w:ascii="Times New Roman"/>
          <w:b w:val="false"/>
          <w:i w:val="false"/>
          <w:color w:val="000000"/>
          <w:sz w:val="28"/>
        </w:rPr>
        <w:t>
      21) оқу жұмыс жоспары –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bookmarkEnd w:id="148"/>
    <w:bookmarkStart w:name="z153" w:id="149"/>
    <w:p>
      <w:pPr>
        <w:spacing w:after="0"/>
        <w:ind w:left="0"/>
        <w:jc w:val="both"/>
      </w:pPr>
      <w:r>
        <w:rPr>
          <w:rFonts w:ascii="Times New Roman"/>
          <w:b w:val="false"/>
          <w:i w:val="false"/>
          <w:color w:val="000000"/>
          <w:sz w:val="28"/>
        </w:rPr>
        <w:t>
      22) оқыту мерзімі – нақты оқыту нысаны (күндізгі, кешкі, сырттай) бойынша білім беру бағдарламаларын игеру мерзімі;</w:t>
      </w:r>
    </w:p>
    <w:bookmarkEnd w:id="149"/>
    <w:bookmarkStart w:name="z154" w:id="150"/>
    <w:p>
      <w:pPr>
        <w:spacing w:after="0"/>
        <w:ind w:left="0"/>
        <w:jc w:val="both"/>
      </w:pPr>
      <w:r>
        <w:rPr>
          <w:rFonts w:ascii="Times New Roman"/>
          <w:b w:val="false"/>
          <w:i w:val="false"/>
          <w:color w:val="000000"/>
          <w:sz w:val="28"/>
        </w:rPr>
        <w:t>
      23) тәлімгер – клиникалық және кәсіби /дипломалды тәжірибелерден өту кезеңінде клиникалық базада студенттің теориялық білімі мен тәжірибелік дағдыларын бекітуге ықпал ететін білікті мейіргер;</w:t>
      </w:r>
    </w:p>
    <w:bookmarkEnd w:id="150"/>
    <w:bookmarkStart w:name="z155" w:id="151"/>
    <w:p>
      <w:pPr>
        <w:spacing w:after="0"/>
        <w:ind w:left="0"/>
        <w:jc w:val="both"/>
      </w:pPr>
      <w:r>
        <w:rPr>
          <w:rFonts w:ascii="Times New Roman"/>
          <w:b w:val="false"/>
          <w:i w:val="false"/>
          <w:color w:val="000000"/>
          <w:sz w:val="28"/>
        </w:rPr>
        <w:t>
      24)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bookmarkEnd w:id="151"/>
    <w:bookmarkStart w:name="z156" w:id="152"/>
    <w:p>
      <w:pPr>
        <w:spacing w:after="0"/>
        <w:ind w:left="0"/>
        <w:jc w:val="both"/>
      </w:pPr>
      <w:r>
        <w:rPr>
          <w:rFonts w:ascii="Times New Roman"/>
          <w:b w:val="false"/>
          <w:i w:val="false"/>
          <w:color w:val="000000"/>
          <w:sz w:val="28"/>
        </w:rPr>
        <w:t>
      25)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bookmarkEnd w:id="152"/>
    <w:bookmarkStart w:name="z157" w:id="153"/>
    <w:p>
      <w:pPr>
        <w:spacing w:after="0"/>
        <w:ind w:left="0"/>
        <w:jc w:val="both"/>
      </w:pPr>
      <w:r>
        <w:rPr>
          <w:rFonts w:ascii="Times New Roman"/>
          <w:b w:val="false"/>
          <w:i w:val="false"/>
          <w:color w:val="000000"/>
          <w:sz w:val="28"/>
        </w:rPr>
        <w:t>
      26)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bookmarkEnd w:id="153"/>
    <w:bookmarkStart w:name="z158" w:id="154"/>
    <w:p>
      <w:pPr>
        <w:spacing w:after="0"/>
        <w:ind w:left="0"/>
        <w:jc w:val="both"/>
      </w:pPr>
      <w:r>
        <w:rPr>
          <w:rFonts w:ascii="Times New Roman"/>
          <w:b w:val="false"/>
          <w:i w:val="false"/>
          <w:color w:val="000000"/>
          <w:sz w:val="28"/>
        </w:rPr>
        <w:t>
      27)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154"/>
    <w:bookmarkStart w:name="z159" w:id="155"/>
    <w:p>
      <w:pPr>
        <w:spacing w:after="0"/>
        <w:ind w:left="0"/>
        <w:jc w:val="both"/>
      </w:pPr>
      <w:r>
        <w:rPr>
          <w:rFonts w:ascii="Times New Roman"/>
          <w:b w:val="false"/>
          <w:i w:val="false"/>
          <w:color w:val="000000"/>
          <w:sz w:val="28"/>
        </w:rPr>
        <w:t>
      28)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bookmarkEnd w:id="155"/>
    <w:bookmarkStart w:name="z160" w:id="156"/>
    <w:p>
      <w:pPr>
        <w:spacing w:after="0"/>
        <w:ind w:left="0"/>
        <w:jc w:val="both"/>
      </w:pPr>
      <w:r>
        <w:rPr>
          <w:rFonts w:ascii="Times New Roman"/>
          <w:b w:val="false"/>
          <w:i w:val="false"/>
          <w:color w:val="000000"/>
          <w:sz w:val="28"/>
        </w:rPr>
        <w:t>
      29)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bookmarkEnd w:id="156"/>
    <w:bookmarkStart w:name="z161" w:id="157"/>
    <w:p>
      <w:pPr>
        <w:spacing w:after="0"/>
        <w:ind w:left="0"/>
        <w:jc w:val="both"/>
      </w:pPr>
      <w:r>
        <w:rPr>
          <w:rFonts w:ascii="Times New Roman"/>
          <w:b w:val="false"/>
          <w:i w:val="false"/>
          <w:color w:val="000000"/>
          <w:sz w:val="28"/>
        </w:rPr>
        <w:t>
      30) элективті және (немесе) модульді пәндер каталогы – таңдау бойынша компоненттері бар пәндер және (немесе) модульдердің тізбесі, олардың қысқаша сипаттамасы.</w:t>
      </w:r>
    </w:p>
    <w:bookmarkEnd w:id="157"/>
    <w:bookmarkStart w:name="z162" w:id="158"/>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w:t>
      </w:r>
    </w:p>
    <w:bookmarkEnd w:id="158"/>
    <w:bookmarkStart w:name="z163" w:id="159"/>
    <w:p>
      <w:pPr>
        <w:spacing w:after="0"/>
        <w:ind w:left="0"/>
        <w:jc w:val="both"/>
      </w:pPr>
      <w:r>
        <w:rPr>
          <w:rFonts w:ascii="Times New Roman"/>
          <w:b w:val="false"/>
          <w:i w:val="false"/>
          <w:color w:val="000000"/>
          <w:sz w:val="28"/>
        </w:rPr>
        <w:t>
      1) оқу-бағдарламалық құжаттамамен – осы стандарттың оқу жоспарының моделімен, үлгілік және жұмыстық оқу бағдарламаларымен және жоспарларымен, жеке оқыту жоспарларына;</w:t>
      </w:r>
    </w:p>
    <w:bookmarkEnd w:id="159"/>
    <w:bookmarkStart w:name="z164" w:id="160"/>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End w:id="160"/>
    <w:bookmarkStart w:name="z165" w:id="161"/>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161"/>
    <w:bookmarkStart w:name="z166" w:id="162"/>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162"/>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bookmarkStart w:name="z167" w:id="163"/>
    <w:p>
      <w:pPr>
        <w:spacing w:after="0"/>
        <w:ind w:left="0"/>
        <w:jc w:val="both"/>
      </w:pPr>
      <w:r>
        <w:rPr>
          <w:rFonts w:ascii="Times New Roman"/>
          <w:b w:val="false"/>
          <w:i w:val="false"/>
          <w:color w:val="000000"/>
          <w:sz w:val="28"/>
        </w:rPr>
        <w:t>
      1) базалық және кәсіптік модульдерді игеруді;</w:t>
      </w:r>
    </w:p>
    <w:bookmarkEnd w:id="163"/>
    <w:bookmarkStart w:name="z168" w:id="164"/>
    <w:p>
      <w:pPr>
        <w:spacing w:after="0"/>
        <w:ind w:left="0"/>
        <w:jc w:val="both"/>
      </w:pPr>
      <w:r>
        <w:rPr>
          <w:rFonts w:ascii="Times New Roman"/>
          <w:b w:val="false"/>
          <w:i w:val="false"/>
          <w:color w:val="000000"/>
          <w:sz w:val="28"/>
        </w:rPr>
        <w:t>
      2) клиникалық және кәсіби/диплом алды практикадан өтуді;</w:t>
      </w:r>
    </w:p>
    <w:bookmarkEnd w:id="164"/>
    <w:bookmarkStart w:name="z169" w:id="165"/>
    <w:p>
      <w:pPr>
        <w:spacing w:after="0"/>
        <w:ind w:left="0"/>
        <w:jc w:val="both"/>
      </w:pPr>
      <w:r>
        <w:rPr>
          <w:rFonts w:ascii="Times New Roman"/>
          <w:b w:val="false"/>
          <w:i w:val="false"/>
          <w:color w:val="000000"/>
          <w:sz w:val="28"/>
        </w:rPr>
        <w:t>
      3) дипломдық жұмысты орындау;</w:t>
      </w:r>
    </w:p>
    <w:bookmarkEnd w:id="165"/>
    <w:bookmarkStart w:name="z170" w:id="166"/>
    <w:p>
      <w:pPr>
        <w:spacing w:after="0"/>
        <w:ind w:left="0"/>
        <w:jc w:val="both"/>
      </w:pPr>
      <w:r>
        <w:rPr>
          <w:rFonts w:ascii="Times New Roman"/>
          <w:b w:val="false"/>
          <w:i w:val="false"/>
          <w:color w:val="000000"/>
          <w:sz w:val="28"/>
        </w:rPr>
        <w:t>
      4) аралық және қорытынды аттестаттаудан өтуді қамтиды.</w:t>
      </w:r>
    </w:p>
    <w:bookmarkEnd w:id="166"/>
    <w:p>
      <w:pPr>
        <w:spacing w:after="0"/>
        <w:ind w:left="0"/>
        <w:jc w:val="both"/>
      </w:pPr>
      <w:r>
        <w:rPr>
          <w:rFonts w:ascii="Times New Roman"/>
          <w:b w:val="false"/>
          <w:i w:val="false"/>
          <w:color w:val="000000"/>
          <w:sz w:val="28"/>
        </w:rPr>
        <w:t>
      Орта білімнен кейінгі білім беру бағдарламаларын іске асыру:</w:t>
      </w:r>
    </w:p>
    <w:bookmarkStart w:name="z171" w:id="167"/>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bookmarkEnd w:id="167"/>
    <w:bookmarkStart w:name="z172" w:id="168"/>
    <w:p>
      <w:pPr>
        <w:spacing w:after="0"/>
        <w:ind w:left="0"/>
        <w:jc w:val="both"/>
      </w:pPr>
      <w:r>
        <w:rPr>
          <w:rFonts w:ascii="Times New Roman"/>
          <w:b w:val="false"/>
          <w:i w:val="false"/>
          <w:color w:val="000000"/>
          <w:sz w:val="28"/>
        </w:rPr>
        <w:t>
      2) базалық жоғары білімі бар, оқытылатын пән бейініне сәйкес келетін және жүйелі түрде педагогикалық, ғылыми-әдістемелік қызметпен айналысатын ғылыми-педагогикалық кадрлармен қамтамасыз етіледі. Мамандық бейініне сәйкес келетін базалық жоғары білімі немесе "мейіргер ісінің қолданбалы бакалавры" біліктілігі бар орта білімнен кейінгі білімі бар практикалық денсаулық сақтаудан білікті мамандарды тартуға рұқсат етіледі.</w:t>
      </w:r>
    </w:p>
    <w:bookmarkEnd w:id="168"/>
    <w:bookmarkStart w:name="z173" w:id="169"/>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169"/>
    <w:bookmarkStart w:name="z174" w:id="170"/>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170"/>
    <w:bookmarkStart w:name="z175" w:id="171"/>
    <w:p>
      <w:pPr>
        <w:spacing w:after="0"/>
        <w:ind w:left="0"/>
        <w:jc w:val="both"/>
      </w:pPr>
      <w:r>
        <w:rPr>
          <w:rFonts w:ascii="Times New Roman"/>
          <w:b w:val="false"/>
          <w:i w:val="false"/>
          <w:color w:val="000000"/>
          <w:sz w:val="28"/>
        </w:rPr>
        <w:t>
      7. Базалық және кәсіби модульдер міндетті және таңдау бойынша компоненттерді қамтиды.</w:t>
      </w:r>
    </w:p>
    <w:bookmarkEnd w:id="171"/>
    <w:p>
      <w:pPr>
        <w:spacing w:after="0"/>
        <w:ind w:left="0"/>
        <w:jc w:val="both"/>
      </w:pPr>
      <w:r>
        <w:rPr>
          <w:rFonts w:ascii="Times New Roman"/>
          <w:b w:val="false"/>
          <w:i w:val="false"/>
          <w:color w:val="000000"/>
          <w:sz w:val="28"/>
        </w:rPr>
        <w:t>
      Міндетті компонент модульдерінің тізбесі үлгілік оқу жоспарымен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bookmarkStart w:name="z176" w:id="172"/>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bookmarkEnd w:id="172"/>
    <w:bookmarkStart w:name="z177" w:id="173"/>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bookmarkEnd w:id="173"/>
    <w:bookmarkStart w:name="z178" w:id="174"/>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End w:id="174"/>
    <w:bookmarkStart w:name="z179" w:id="175"/>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175"/>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180" w:id="176"/>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176"/>
    <w:bookmarkStart w:name="z181" w:id="177"/>
    <w:p>
      <w:pPr>
        <w:spacing w:after="0"/>
        <w:ind w:left="0"/>
        <w:jc w:val="both"/>
      </w:pPr>
      <w:r>
        <w:rPr>
          <w:rFonts w:ascii="Times New Roman"/>
          <w:b w:val="false"/>
          <w:i w:val="false"/>
          <w:color w:val="000000"/>
          <w:sz w:val="28"/>
        </w:rPr>
        <w:t>
      10. Кәсіптік модульдер жалпы кәсіптік, арнайы пәннің, клиникалық және кәсіптік/диплом алды практиканың мазмұнын қарастырады.</w:t>
      </w:r>
    </w:p>
    <w:bookmarkEnd w:id="177"/>
    <w:bookmarkStart w:name="z182" w:id="178"/>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178"/>
    <w:bookmarkStart w:name="z183" w:id="179"/>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179"/>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184" w:id="180"/>
    <w:p>
      <w:pPr>
        <w:spacing w:after="0"/>
        <w:ind w:left="0"/>
        <w:jc w:val="both"/>
      </w:pPr>
      <w:r>
        <w:rPr>
          <w:rFonts w:ascii="Times New Roman"/>
          <w:b w:val="false"/>
          <w:i w:val="false"/>
          <w:color w:val="000000"/>
          <w:sz w:val="28"/>
        </w:rPr>
        <w:t>
      13. Үлгілік оқу жоспарларында міндетті компоненттің және оқу қызметінің әрбір түрінің еңбек сыйымдылығы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End w:id="180"/>
    <w:bookmarkStart w:name="z185" w:id="181"/>
    <w:p>
      <w:pPr>
        <w:spacing w:after="0"/>
        <w:ind w:left="0"/>
        <w:jc w:val="both"/>
      </w:pPr>
      <w:r>
        <w:rPr>
          <w:rFonts w:ascii="Times New Roman"/>
          <w:b w:val="false"/>
          <w:i w:val="false"/>
          <w:color w:val="000000"/>
          <w:sz w:val="28"/>
        </w:rPr>
        <w:t>
      14. Орта білімнен кейінгі білім беру ұйымы жұмыс оқу жоспарларын әрбір оқу тобына оқыту нысаны мен мерзімін көрсете отырып осы стандартқа және осы бұйрыққа 6-қосымшаға сәйкес бекітілген орта білімнен кейінгі білім берудің үлгілік кәсіптік оқу бағдарламасы негізінде әзірлейді.</w:t>
      </w:r>
    </w:p>
    <w:bookmarkEnd w:id="181"/>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bookmarkStart w:name="z186" w:id="182"/>
    <w:p>
      <w:pPr>
        <w:spacing w:after="0"/>
        <w:ind w:left="0"/>
        <w:jc w:val="both"/>
      </w:pPr>
      <w:r>
        <w:rPr>
          <w:rFonts w:ascii="Times New Roman"/>
          <w:b w:val="false"/>
          <w:i w:val="false"/>
          <w:color w:val="000000"/>
          <w:sz w:val="28"/>
        </w:rPr>
        <w:t>
      15.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182"/>
    <w:bookmarkStart w:name="z187" w:id="183"/>
    <w:p>
      <w:pPr>
        <w:spacing w:after="0"/>
        <w:ind w:left="0"/>
        <w:jc w:val="both"/>
      </w:pPr>
      <w:r>
        <w:rPr>
          <w:rFonts w:ascii="Times New Roman"/>
          <w:b w:val="false"/>
          <w:i w:val="false"/>
          <w:color w:val="000000"/>
          <w:sz w:val="28"/>
        </w:rPr>
        <w:t xml:space="preserve">
      1) оқытудың әртүрлі технологияларын, оқу процесін ұйымдастыру мен бақылау нысандарын, әдістерін таңдайды; </w:t>
      </w:r>
    </w:p>
    <w:bookmarkEnd w:id="183"/>
    <w:bookmarkStart w:name="z188" w:id="184"/>
    <w:p>
      <w:pPr>
        <w:spacing w:after="0"/>
        <w:ind w:left="0"/>
        <w:jc w:val="both"/>
      </w:pPr>
      <w:r>
        <w:rPr>
          <w:rFonts w:ascii="Times New Roman"/>
          <w:b w:val="false"/>
          <w:i w:val="false"/>
          <w:color w:val="000000"/>
          <w:sz w:val="28"/>
        </w:rPr>
        <w:t>
      2)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bookmarkEnd w:id="184"/>
    <w:bookmarkStart w:name="z189" w:id="185"/>
    <w:p>
      <w:pPr>
        <w:spacing w:after="0"/>
        <w:ind w:left="0"/>
        <w:jc w:val="both"/>
      </w:pPr>
      <w:r>
        <w:rPr>
          <w:rFonts w:ascii="Times New Roman"/>
          <w:b w:val="false"/>
          <w:i w:val="false"/>
          <w:color w:val="000000"/>
          <w:sz w:val="28"/>
        </w:rPr>
        <w:t>
      3) білім алушылардың үлгерімін ағымдағы бақылау және білім алушылардың аралық аттестаттаудың нысандарын, тәртібін және кезеңділігін таңдайды.</w:t>
      </w:r>
    </w:p>
    <w:bookmarkEnd w:id="185"/>
    <w:bookmarkStart w:name="z190" w:id="186"/>
    <w:p>
      <w:pPr>
        <w:spacing w:after="0"/>
        <w:ind w:left="0"/>
        <w:jc w:val="both"/>
      </w:pPr>
      <w:r>
        <w:rPr>
          <w:rFonts w:ascii="Times New Roman"/>
          <w:b w:val="false"/>
          <w:i w:val="false"/>
          <w:color w:val="000000"/>
          <w:sz w:val="28"/>
        </w:rPr>
        <w:t>
      16. Оқу жұмыс жоспарларына қосымша орта білімнен кейінгі білім беру ұйымдары элективті пәндер және (немесе) модульдердің каталогын әзірлейді</w:t>
      </w:r>
    </w:p>
    <w:bookmarkEnd w:id="186"/>
    <w:bookmarkStart w:name="z191" w:id="187"/>
    <w:p>
      <w:pPr>
        <w:spacing w:after="0"/>
        <w:ind w:left="0"/>
        <w:jc w:val="both"/>
      </w:pPr>
      <w:r>
        <w:rPr>
          <w:rFonts w:ascii="Times New Roman"/>
          <w:b w:val="false"/>
          <w:i w:val="false"/>
          <w:color w:val="000000"/>
          <w:sz w:val="28"/>
        </w:rPr>
        <w:t>
      17.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187"/>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192" w:id="188"/>
    <w:p>
      <w:pPr>
        <w:spacing w:after="0"/>
        <w:ind w:left="0"/>
        <w:jc w:val="both"/>
      </w:pPr>
      <w:r>
        <w:rPr>
          <w:rFonts w:ascii="Times New Roman"/>
          <w:b w:val="false"/>
          <w:i w:val="false"/>
          <w:color w:val="000000"/>
          <w:sz w:val="28"/>
        </w:rPr>
        <w:t>
      18.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188"/>
    <w:bookmarkStart w:name="z193" w:id="189"/>
    <w:p>
      <w:pPr>
        <w:spacing w:after="0"/>
        <w:ind w:left="0"/>
        <w:jc w:val="both"/>
      </w:pPr>
      <w:r>
        <w:rPr>
          <w:rFonts w:ascii="Times New Roman"/>
          <w:b w:val="false"/>
          <w:i w:val="false"/>
          <w:color w:val="000000"/>
          <w:sz w:val="28"/>
        </w:rPr>
        <w:t xml:space="preserve">
      19.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189"/>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194" w:id="190"/>
    <w:p>
      <w:pPr>
        <w:spacing w:after="0"/>
        <w:ind w:left="0"/>
        <w:jc w:val="both"/>
      </w:pPr>
      <w:r>
        <w:rPr>
          <w:rFonts w:ascii="Times New Roman"/>
          <w:b w:val="false"/>
          <w:i w:val="false"/>
          <w:color w:val="000000"/>
          <w:sz w:val="28"/>
        </w:rPr>
        <w:t>
      20. Әрбір пән және (немесе) модуль аяқталғаннан кейін емтихан нысанында оқу жетістіктерінің деңгейін бағалау рәсімі өткізіледі. Өндірістік оқытудың барлық түрлерін (клиникалық және диплом алдындағы практикаларды) орындау нәтижелерін бағалау бағалау әңгімелесу (сынақ) түрінде жүргізіледі.</w:t>
      </w:r>
    </w:p>
    <w:bookmarkEnd w:id="190"/>
    <w:bookmarkStart w:name="z195" w:id="191"/>
    <w:p>
      <w:pPr>
        <w:spacing w:after="0"/>
        <w:ind w:left="0"/>
        <w:jc w:val="both"/>
      </w:pPr>
      <w:r>
        <w:rPr>
          <w:rFonts w:ascii="Times New Roman"/>
          <w:b w:val="false"/>
          <w:i w:val="false"/>
          <w:color w:val="000000"/>
          <w:sz w:val="28"/>
        </w:rPr>
        <w:t>
      21. Өндірістік оқыту:</w:t>
      </w:r>
    </w:p>
    <w:bookmarkEnd w:id="191"/>
    <w:bookmarkStart w:name="z196" w:id="192"/>
    <w:p>
      <w:pPr>
        <w:spacing w:after="0"/>
        <w:ind w:left="0"/>
        <w:jc w:val="both"/>
      </w:pPr>
      <w:r>
        <w:rPr>
          <w:rFonts w:ascii="Times New Roman"/>
          <w:b w:val="false"/>
          <w:i w:val="false"/>
          <w:color w:val="000000"/>
          <w:sz w:val="28"/>
        </w:rPr>
        <w:t>
      1) Өндірістік / клиникалық практика;</w:t>
      </w:r>
    </w:p>
    <w:bookmarkEnd w:id="192"/>
    <w:bookmarkStart w:name="z197" w:id="193"/>
    <w:p>
      <w:pPr>
        <w:spacing w:after="0"/>
        <w:ind w:left="0"/>
        <w:jc w:val="both"/>
      </w:pPr>
      <w:r>
        <w:rPr>
          <w:rFonts w:ascii="Times New Roman"/>
          <w:b w:val="false"/>
          <w:i w:val="false"/>
          <w:color w:val="000000"/>
          <w:sz w:val="28"/>
        </w:rPr>
        <w:t>
      2) диплом алдындағы практика қамтиды.</w:t>
      </w:r>
    </w:p>
    <w:bookmarkEnd w:id="193"/>
    <w:p>
      <w:pPr>
        <w:spacing w:after="0"/>
        <w:ind w:left="0"/>
        <w:jc w:val="both"/>
      </w:pPr>
      <w:r>
        <w:rPr>
          <w:rFonts w:ascii="Times New Roman"/>
          <w:b w:val="false"/>
          <w:i w:val="false"/>
          <w:color w:val="000000"/>
          <w:sz w:val="28"/>
        </w:rPr>
        <w:t>
      Өндірістік (клиникалық) практикадан өтудің міндетті орындарының тізбесі кәсіби біліктілігін тану туралы еуропалық директиваларға (2013/55/EU директивасы) сәйкес келеді: жалпы және мамандандырылған медицина; жалпы және мамандандырылған хирургия; балаларға күтім жасау және педиатрия; акушерство; психикалық денсаулық және психиатрия; қарт адамдар мен егде жастағы адамдарды күту және гериатрия; үйде күтім жасау.</w:t>
      </w:r>
    </w:p>
    <w:bookmarkStart w:name="z198" w:id="194"/>
    <w:p>
      <w:pPr>
        <w:spacing w:after="0"/>
        <w:ind w:left="0"/>
        <w:jc w:val="both"/>
      </w:pPr>
      <w:r>
        <w:rPr>
          <w:rFonts w:ascii="Times New Roman"/>
          <w:b w:val="false"/>
          <w:i w:val="false"/>
          <w:color w:val="000000"/>
          <w:sz w:val="28"/>
        </w:rPr>
        <w:t xml:space="preserve">
      22. Өндірістік оқыту жұмыс берушілердің медициналық ұйымдарында ментордың (тәлімгердің) басшылығымен жұмыс берушілердің шарттық негізде ұсынатын жұмыс орындарында жүзеге асырылады және кәсіби құзыреттілікті қалыптастыруға бағытталған. </w:t>
      </w:r>
    </w:p>
    <w:bookmarkEnd w:id="194"/>
    <w:p>
      <w:pPr>
        <w:spacing w:after="0"/>
        <w:ind w:left="0"/>
        <w:jc w:val="both"/>
      </w:pPr>
      <w:r>
        <w:rPr>
          <w:rFonts w:ascii="Times New Roman"/>
          <w:b w:val="false"/>
          <w:i w:val="false"/>
          <w:color w:val="000000"/>
          <w:sz w:val="28"/>
        </w:rPr>
        <w:t>
      Клиникалық және дипломалды практикалардың мерзімі мен мазмұны оқу жұмыс жоспарларымен және оқу жұмыс бағдарламаларымен анықталады.</w:t>
      </w:r>
    </w:p>
    <w:p>
      <w:pPr>
        <w:spacing w:after="0"/>
        <w:ind w:left="0"/>
        <w:jc w:val="both"/>
      </w:pPr>
      <w:r>
        <w:rPr>
          <w:rFonts w:ascii="Times New Roman"/>
          <w:b w:val="false"/>
          <w:i w:val="false"/>
          <w:color w:val="000000"/>
          <w:sz w:val="28"/>
        </w:rPr>
        <w:t>
      Кәсіптік модульдерге біріктірілген клиникалық практика осы стандарттың үлгілік оқу жоспарында айқындалған.</w:t>
      </w:r>
    </w:p>
    <w:bookmarkStart w:name="z199" w:id="195"/>
    <w:p>
      <w:pPr>
        <w:spacing w:after="0"/>
        <w:ind w:left="0"/>
        <w:jc w:val="both"/>
      </w:pPr>
      <w:r>
        <w:rPr>
          <w:rFonts w:ascii="Times New Roman"/>
          <w:b w:val="false"/>
          <w:i w:val="false"/>
          <w:color w:val="000000"/>
          <w:sz w:val="28"/>
        </w:rPr>
        <w:t>
      23. Симуляция (оқу практикасы) арнайы пәндер оқытушысының басшылығымен арнайы пәндер кабинеттерінде және симуляциялық орталықтарда жүзеге асырылады.</w:t>
      </w:r>
    </w:p>
    <w:bookmarkEnd w:id="195"/>
    <w:bookmarkStart w:name="z200" w:id="196"/>
    <w:p>
      <w:pPr>
        <w:spacing w:after="0"/>
        <w:ind w:left="0"/>
        <w:jc w:val="both"/>
      </w:pPr>
      <w:r>
        <w:rPr>
          <w:rFonts w:ascii="Times New Roman"/>
          <w:b w:val="false"/>
          <w:i w:val="false"/>
          <w:color w:val="000000"/>
          <w:sz w:val="28"/>
        </w:rPr>
        <w:t>
      24. Орта білімнен кейінгі білім беру бағдарламасы аяқталғаннан кейін дипломдық жұмыстарды қорғау нысанында қорытынды аттестаттау өткізіледі. Оны өткізуге арналған оқу уақытының көлемі екі аптадан аспайды.</w:t>
      </w:r>
    </w:p>
    <w:bookmarkEnd w:id="196"/>
    <w:bookmarkStart w:name="z201" w:id="197"/>
    <w:p>
      <w:pPr>
        <w:spacing w:after="0"/>
        <w:ind w:left="0"/>
        <w:jc w:val="both"/>
      </w:pPr>
      <w:r>
        <w:rPr>
          <w:rFonts w:ascii="Times New Roman"/>
          <w:b w:val="false"/>
          <w:i w:val="false"/>
          <w:color w:val="000000"/>
          <w:sz w:val="28"/>
        </w:rPr>
        <w:t>
      25. Орта білімнен кейінгі білім беру бағдарламалары білім алушылардың жеке сұраныстарын қамтамасыз етуге бағытталған консультациялар мен факультативтік сабақтарды қамтиды.</w:t>
      </w:r>
    </w:p>
    <w:bookmarkEnd w:id="197"/>
    <w:bookmarkStart w:name="z202" w:id="198"/>
    <w:p>
      <w:pPr>
        <w:spacing w:after="0"/>
        <w:ind w:left="0"/>
        <w:jc w:val="both"/>
      </w:pPr>
      <w:r>
        <w:rPr>
          <w:rFonts w:ascii="Times New Roman"/>
          <w:b w:val="false"/>
          <w:i w:val="false"/>
          <w:color w:val="000000"/>
          <w:sz w:val="28"/>
        </w:rPr>
        <w:t xml:space="preserve">
      26.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98"/>
    <w:bookmarkStart w:name="z203" w:id="19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99"/>
    <w:bookmarkStart w:name="z204" w:id="200"/>
    <w:p>
      <w:pPr>
        <w:spacing w:after="0"/>
        <w:ind w:left="0"/>
        <w:jc w:val="both"/>
      </w:pPr>
      <w:r>
        <w:rPr>
          <w:rFonts w:ascii="Times New Roman"/>
          <w:b w:val="false"/>
          <w:i w:val="false"/>
          <w:color w:val="000000"/>
          <w:sz w:val="28"/>
        </w:rPr>
        <w:t>
      27.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200"/>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205" w:id="201"/>
    <w:p>
      <w:pPr>
        <w:spacing w:after="0"/>
        <w:ind w:left="0"/>
        <w:jc w:val="both"/>
      </w:pPr>
      <w:r>
        <w:rPr>
          <w:rFonts w:ascii="Times New Roman"/>
          <w:b w:val="false"/>
          <w:i w:val="false"/>
          <w:color w:val="000000"/>
          <w:sz w:val="28"/>
        </w:rPr>
        <w:t>
      28.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201"/>
    <w:bookmarkStart w:name="z206" w:id="202"/>
    <w:p>
      <w:pPr>
        <w:spacing w:after="0"/>
        <w:ind w:left="0"/>
        <w:jc w:val="both"/>
      </w:pPr>
      <w:r>
        <w:rPr>
          <w:rFonts w:ascii="Times New Roman"/>
          <w:b w:val="false"/>
          <w:i w:val="false"/>
          <w:color w:val="000000"/>
          <w:sz w:val="28"/>
        </w:rPr>
        <w:t>
      29. Оқу жұмысының көлемін жоспарлауда бір кредит 30 академиялық сағатқа тең.</w:t>
      </w:r>
    </w:p>
    <w:bookmarkEnd w:id="202"/>
    <w:bookmarkStart w:name="z207" w:id="203"/>
    <w:p>
      <w:pPr>
        <w:spacing w:after="0"/>
        <w:ind w:left="0"/>
        <w:jc w:val="both"/>
      </w:pPr>
      <w:r>
        <w:rPr>
          <w:rFonts w:ascii="Times New Roman"/>
          <w:b w:val="false"/>
          <w:i w:val="false"/>
          <w:color w:val="000000"/>
          <w:sz w:val="28"/>
        </w:rPr>
        <w:t>
      30.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203"/>
    <w:bookmarkStart w:name="z208" w:id="204"/>
    <w:p>
      <w:pPr>
        <w:spacing w:after="0"/>
        <w:ind w:left="0"/>
        <w:jc w:val="both"/>
      </w:pPr>
      <w:r>
        <w:rPr>
          <w:rFonts w:ascii="Times New Roman"/>
          <w:b w:val="false"/>
          <w:i w:val="false"/>
          <w:color w:val="000000"/>
          <w:sz w:val="28"/>
        </w:rPr>
        <w:t>
      31. Академиялық кезең семестрді құрайды.</w:t>
      </w:r>
    </w:p>
    <w:bookmarkEnd w:id="204"/>
    <w:bookmarkStart w:name="z209" w:id="205"/>
    <w:p>
      <w:pPr>
        <w:spacing w:after="0"/>
        <w:ind w:left="0"/>
        <w:jc w:val="both"/>
      </w:pPr>
      <w:r>
        <w:rPr>
          <w:rFonts w:ascii="Times New Roman"/>
          <w:b w:val="false"/>
          <w:i w:val="false"/>
          <w:color w:val="000000"/>
          <w:sz w:val="28"/>
        </w:rPr>
        <w:t>
      32.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205"/>
    <w:bookmarkStart w:name="z210" w:id="206"/>
    <w:p>
      <w:pPr>
        <w:spacing w:after="0"/>
        <w:ind w:left="0"/>
        <w:jc w:val="both"/>
      </w:pPr>
      <w:r>
        <w:rPr>
          <w:rFonts w:ascii="Times New Roman"/>
          <w:b w:val="false"/>
          <w:i w:val="false"/>
          <w:color w:val="000000"/>
          <w:sz w:val="28"/>
        </w:rPr>
        <w:t>
      33.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206"/>
    <w:bookmarkStart w:name="z211" w:id="207"/>
    <w:p>
      <w:pPr>
        <w:spacing w:after="0"/>
        <w:ind w:left="0"/>
        <w:jc w:val="both"/>
      </w:pPr>
      <w:r>
        <w:rPr>
          <w:rFonts w:ascii="Times New Roman"/>
          <w:b w:val="false"/>
          <w:i w:val="false"/>
          <w:color w:val="000000"/>
          <w:sz w:val="28"/>
        </w:rPr>
        <w:t>
      34.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207"/>
    <w:bookmarkStart w:name="z212" w:id="208"/>
    <w:p>
      <w:pPr>
        <w:spacing w:after="0"/>
        <w:ind w:left="0"/>
        <w:jc w:val="both"/>
      </w:pPr>
      <w:r>
        <w:rPr>
          <w:rFonts w:ascii="Times New Roman"/>
          <w:b w:val="false"/>
          <w:i w:val="false"/>
          <w:color w:val="000000"/>
          <w:sz w:val="28"/>
        </w:rPr>
        <w:t>
      35. Орта білімнен кейінгі білім берудің қысқартылған білім беру бағдарламалары бойынша:</w:t>
      </w:r>
    </w:p>
    <w:bookmarkEnd w:id="208"/>
    <w:bookmarkStart w:name="z213" w:id="209"/>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bookmarkEnd w:id="209"/>
    <w:bookmarkStart w:name="z214" w:id="210"/>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End w:id="210"/>
    <w:bookmarkStart w:name="z215" w:id="211"/>
    <w:p>
      <w:pPr>
        <w:spacing w:after="0"/>
        <w:ind w:left="0"/>
        <w:jc w:val="both"/>
      </w:pPr>
      <w:r>
        <w:rPr>
          <w:rFonts w:ascii="Times New Roman"/>
          <w:b w:val="false"/>
          <w:i w:val="false"/>
          <w:color w:val="000000"/>
          <w:sz w:val="28"/>
        </w:rPr>
        <w:t>
      36. Оқу қызметінің барлық түрлерін қоса алғанда, білім алушылардың оқу жүктемесінің ең жоғары көлемі аптасына 54 сағаттан аспауы тиіс.</w:t>
      </w:r>
    </w:p>
    <w:bookmarkEnd w:id="211"/>
    <w:bookmarkStart w:name="z216" w:id="212"/>
    <w:p>
      <w:pPr>
        <w:spacing w:after="0"/>
        <w:ind w:left="0"/>
        <w:jc w:val="both"/>
      </w:pPr>
      <w:r>
        <w:rPr>
          <w:rFonts w:ascii="Times New Roman"/>
          <w:b w:val="false"/>
          <w:i w:val="false"/>
          <w:color w:val="000000"/>
          <w:sz w:val="28"/>
        </w:rPr>
        <w:t>
      37. Күндізгі оқу нысаны кезінде білім алушылардың міндетті жүктемесінің көлемі аптасына кемінде 36 сағатты құрайды.</w:t>
      </w:r>
    </w:p>
    <w:bookmarkEnd w:id="212"/>
    <w:bookmarkStart w:name="z217" w:id="213"/>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213"/>
    <w:bookmarkStart w:name="z218" w:id="214"/>
    <w:p>
      <w:pPr>
        <w:spacing w:after="0"/>
        <w:ind w:left="0"/>
        <w:jc w:val="both"/>
      </w:pPr>
      <w:r>
        <w:rPr>
          <w:rFonts w:ascii="Times New Roman"/>
          <w:b w:val="false"/>
          <w:i w:val="false"/>
          <w:color w:val="000000"/>
          <w:sz w:val="28"/>
        </w:rPr>
        <w:t>
      38.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214"/>
    <w:bookmarkStart w:name="z219" w:id="215"/>
    <w:p>
      <w:pPr>
        <w:spacing w:after="0"/>
        <w:ind w:left="0"/>
        <w:jc w:val="both"/>
      </w:pPr>
      <w:r>
        <w:rPr>
          <w:rFonts w:ascii="Times New Roman"/>
          <w:b w:val="false"/>
          <w:i w:val="false"/>
          <w:color w:val="000000"/>
          <w:sz w:val="28"/>
        </w:rPr>
        <w:t>
      39.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End w:id="215"/>
    <w:bookmarkStart w:name="z220" w:id="216"/>
    <w:p>
      <w:pPr>
        <w:spacing w:after="0"/>
        <w:ind w:left="0"/>
        <w:jc w:val="both"/>
      </w:pPr>
      <w:r>
        <w:rPr>
          <w:rFonts w:ascii="Times New Roman"/>
          <w:b w:val="false"/>
          <w:i w:val="false"/>
          <w:color w:val="000000"/>
          <w:sz w:val="28"/>
        </w:rPr>
        <w:t>
      40. Орта білімнен кейінгі білім беру ұйымдарында білім алушылардың дайындық деңгейі базалық және кәсіби құзыреттілікті меңгеруді көздейді.</w:t>
      </w:r>
    </w:p>
    <w:bookmarkEnd w:id="216"/>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221" w:id="217"/>
    <w:p>
      <w:pPr>
        <w:spacing w:after="0"/>
        <w:ind w:left="0"/>
        <w:jc w:val="both"/>
      </w:pPr>
      <w:r>
        <w:rPr>
          <w:rFonts w:ascii="Times New Roman"/>
          <w:b w:val="false"/>
          <w:i w:val="false"/>
          <w:color w:val="000000"/>
          <w:sz w:val="28"/>
        </w:rPr>
        <w:t>
      41. "Мейіргер ісі" мамандығы бойынша орта білімнен кейінгі білім беру бағдарламасы бойынша оқуды аяқтаған тұлғаларға "Мейіргер ісі бойынша қолданбалы бакалавр" біліктілігі тағайындалады.</w:t>
      </w:r>
    </w:p>
    <w:bookmarkEnd w:id="217"/>
    <w:bookmarkStart w:name="z222" w:id="218"/>
    <w:p>
      <w:pPr>
        <w:spacing w:after="0"/>
        <w:ind w:left="0"/>
        <w:jc w:val="both"/>
      </w:pPr>
      <w:r>
        <w:rPr>
          <w:rFonts w:ascii="Times New Roman"/>
          <w:b w:val="false"/>
          <w:i w:val="false"/>
          <w:color w:val="000000"/>
          <w:sz w:val="28"/>
        </w:rPr>
        <w:t>
      42. Орта білімнен кейінгі білім беру бағдарламаларын түлектерінің кәсіптік даярлығын бағалауды білім алушылардың білімі мен дағдыларын және оқу мамандықтары бойынша медициналық білім беру бағдарламалары түлектерінің кәсіптік даярлығын бағалауды жүргізуге уәкілетті орган аккредиттеген ұйым жүргізеді, сондай-ақ оқытудың соңғы нәтижелеріне сәйкес екі кезеңді:</w:t>
      </w:r>
    </w:p>
    <w:bookmarkEnd w:id="218"/>
    <w:bookmarkStart w:name="z223" w:id="219"/>
    <w:p>
      <w:pPr>
        <w:spacing w:after="0"/>
        <w:ind w:left="0"/>
        <w:jc w:val="both"/>
      </w:pPr>
      <w:r>
        <w:rPr>
          <w:rFonts w:ascii="Times New Roman"/>
          <w:b w:val="false"/>
          <w:i w:val="false"/>
          <w:color w:val="000000"/>
          <w:sz w:val="28"/>
        </w:rPr>
        <w:t>
      1) білімді бағалауды;</w:t>
      </w:r>
    </w:p>
    <w:bookmarkEnd w:id="219"/>
    <w:bookmarkStart w:name="z224" w:id="220"/>
    <w:p>
      <w:pPr>
        <w:spacing w:after="0"/>
        <w:ind w:left="0"/>
        <w:jc w:val="both"/>
      </w:pPr>
      <w:r>
        <w:rPr>
          <w:rFonts w:ascii="Times New Roman"/>
          <w:b w:val="false"/>
          <w:i w:val="false"/>
          <w:color w:val="000000"/>
          <w:sz w:val="28"/>
        </w:rPr>
        <w:t>
      2) дағдыларды бағалауды қамтиды.</w:t>
      </w:r>
    </w:p>
    <w:bookmarkEnd w:id="220"/>
    <w:p>
      <w:pPr>
        <w:spacing w:after="0"/>
        <w:ind w:left="0"/>
        <w:jc w:val="both"/>
      </w:pPr>
      <w:r>
        <w:rPr>
          <w:rFonts w:ascii="Times New Roman"/>
          <w:b w:val="false"/>
          <w:i w:val="false"/>
          <w:color w:val="000000"/>
          <w:sz w:val="28"/>
        </w:rPr>
        <w:t>
      Орта білімнен кейінгі білім беру бағдарламалары түлектерінің кәсіби даярлығын бағалау қорытынды аттестаттау құрылымына кіреді.</w:t>
      </w:r>
    </w:p>
    <w:bookmarkStart w:name="z225" w:id="221"/>
    <w:p>
      <w:pPr>
        <w:spacing w:after="0"/>
        <w:ind w:left="0"/>
        <w:jc w:val="both"/>
      </w:pPr>
      <w:r>
        <w:rPr>
          <w:rFonts w:ascii="Times New Roman"/>
          <w:b w:val="false"/>
          <w:i w:val="false"/>
          <w:color w:val="000000"/>
          <w:sz w:val="28"/>
        </w:rPr>
        <w:t>
      43. Орта білімнен кейінгі білім беру бағдарламаларын бітірушілерді қорытынды аттестаттаудың оң нәтижелері маман сертификатын алуға құқық береді.</w:t>
      </w:r>
    </w:p>
    <w:bookmarkEnd w:id="221"/>
    <w:bookmarkStart w:name="z226" w:id="222"/>
    <w:p>
      <w:pPr>
        <w:spacing w:after="0"/>
        <w:ind w:left="0"/>
        <w:jc w:val="left"/>
      </w:pPr>
      <w:r>
        <w:rPr>
          <w:rFonts w:ascii="Times New Roman"/>
          <w:b/>
          <w:i w:val="false"/>
          <w:color w:val="000000"/>
        </w:rPr>
        <w:t xml:space="preserve"> 5-тарау. Оқу уақытына қойылатын талаптар</w:t>
      </w:r>
    </w:p>
    <w:bookmarkEnd w:id="222"/>
    <w:bookmarkStart w:name="z227" w:id="223"/>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223"/>
    <w:p>
      <w:pPr>
        <w:spacing w:after="0"/>
        <w:ind w:left="0"/>
        <w:jc w:val="both"/>
      </w:pPr>
      <w:r>
        <w:rPr>
          <w:rFonts w:ascii="Times New Roman"/>
          <w:b w:val="false"/>
          <w:i w:val="false"/>
          <w:color w:val="000000"/>
          <w:sz w:val="28"/>
        </w:rPr>
        <w:t>
      Оқу жылы 1 қыркүйектен басталады. Каникул уақыты жылына 11 аптаны, қысқы мерзімде – кемінде 2 аптаны құрайды.</w:t>
      </w:r>
    </w:p>
    <w:bookmarkStart w:name="z228" w:id="224"/>
    <w:p>
      <w:pPr>
        <w:spacing w:after="0"/>
        <w:ind w:left="0"/>
        <w:jc w:val="both"/>
      </w:pPr>
      <w:r>
        <w:rPr>
          <w:rFonts w:ascii="Times New Roman"/>
          <w:b w:val="false"/>
          <w:i w:val="false"/>
          <w:color w:val="000000"/>
          <w:sz w:val="28"/>
        </w:rPr>
        <w:t xml:space="preserve">
      45. "Мейіргер ісі" мамандығы бойынша орта білімнен кейінгі білім беру бағдарламасын меңгеруге ниет білдірген тұлғалар үшін қажетті білім деңгейі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224"/>
    <w:p>
      <w:pPr>
        <w:spacing w:after="0"/>
        <w:ind w:left="0"/>
        <w:jc w:val="both"/>
      </w:pPr>
      <w:r>
        <w:rPr>
          <w:rFonts w:ascii="Times New Roman"/>
          <w:b w:val="false"/>
          <w:i w:val="false"/>
          <w:color w:val="000000"/>
          <w:sz w:val="28"/>
        </w:rPr>
        <w:t>
      Жалпы орта білім базасында орта білімнен кейінгі білім беру бағдарламасы бойынша оқу мерзімі 3 жыл 6 айды, техникалық және кәсіптік білім базасында жеделдетілген оқу бағдарламасы бойынша – 1 жыл 6 айды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 xml:space="preserve">бірдей міндетті стандартына </w:t>
            </w:r>
            <w:r>
              <w:br/>
            </w:r>
            <w:r>
              <w:rPr>
                <w:rFonts w:ascii="Times New Roman"/>
                <w:b w:val="false"/>
                <w:i w:val="false"/>
                <w:color w:val="000000"/>
                <w:sz w:val="20"/>
              </w:rPr>
              <w:t>қосымша</w:t>
            </w:r>
          </w:p>
        </w:tc>
      </w:tr>
    </w:tbl>
    <w:bookmarkStart w:name="z230" w:id="225"/>
    <w:p>
      <w:pPr>
        <w:spacing w:after="0"/>
        <w:ind w:left="0"/>
        <w:jc w:val="left"/>
      </w:pPr>
      <w:r>
        <w:rPr>
          <w:rFonts w:ascii="Times New Roman"/>
          <w:b/>
          <w:i w:val="false"/>
          <w:color w:val="000000"/>
        </w:rPr>
        <w:t xml:space="preserve"> "Мейіргер ісі" мамандығы бойынша қолданбалы бакалавриаттың орта білімнен кейінгі білім беру бағдарламасын меңгеруге қызығушылық танытқан тұлғаларға білім берудің алдыңғы деңгейіне қойылатын талаптар</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қолданбалы бакалавриат бағдарламасына түсетін тұлғалар үшін талап етілетін білім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"Мейіргер ісі" Біліктілігі 0302054 "Мейіргер ісі қолданбалы бакалавр"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немесе техникалық және кәсіптік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"Мейіргер ісі" Біліктілігі 0302054 "Мейіргер ісі қолданбалы бакалавр"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мамандығы бойынша "Жалпы практика мейіргері", "мамандандырылған мейіргер" біліктілігі бойынша немесе "Емдеу ісі" ("Акушерлік іс") техникалық және кәсіптік білім, "Мейіргер ісі" мамандығы бойынша маман сертификаты және үш жылдан кем емес жұмыс өтілі.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3-қосымша</w:t>
            </w:r>
          </w:p>
        </w:tc>
      </w:tr>
    </w:tbl>
    <w:bookmarkStart w:name="z232" w:id="226"/>
    <w:p>
      <w:pPr>
        <w:spacing w:after="0"/>
        <w:ind w:left="0"/>
        <w:jc w:val="left"/>
      </w:pPr>
      <w:r>
        <w:rPr>
          <w:rFonts w:ascii="Times New Roman"/>
          <w:b/>
          <w:i w:val="false"/>
          <w:color w:val="000000"/>
        </w:rPr>
        <w:t xml:space="preserve"> Жоғары білім берудің мемлекеттік жалпыға бірдей міндетті стандарты </w:t>
      </w:r>
    </w:p>
    <w:bookmarkEnd w:id="226"/>
    <w:bookmarkStart w:name="z233" w:id="227"/>
    <w:p>
      <w:pPr>
        <w:spacing w:after="0"/>
        <w:ind w:left="0"/>
        <w:jc w:val="left"/>
      </w:pPr>
      <w:r>
        <w:rPr>
          <w:rFonts w:ascii="Times New Roman"/>
          <w:b/>
          <w:i w:val="false"/>
          <w:color w:val="000000"/>
        </w:rPr>
        <w:t xml:space="preserve"> 1-тарау. Жалпы ережелер</w:t>
      </w:r>
    </w:p>
    <w:bookmarkEnd w:id="227"/>
    <w:bookmarkStart w:name="z234" w:id="228"/>
    <w:p>
      <w:pPr>
        <w:spacing w:after="0"/>
        <w:ind w:left="0"/>
        <w:jc w:val="both"/>
      </w:pPr>
      <w:r>
        <w:rPr>
          <w:rFonts w:ascii="Times New Roman"/>
          <w:b w:val="false"/>
          <w:i w:val="false"/>
          <w:color w:val="000000"/>
          <w:sz w:val="28"/>
        </w:rPr>
        <w:t xml:space="preserve">
      1. Осы жоғары білім берудің мемлекеттік жалпыға бірдей міндетті стандарты (бұдан әрі – стандарт)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2007 жылғы 27 шілдедегі "Білім туралы" Қазақстан Республикасы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нысанына қарамастан, оқыту нәтижелеріне, білім алушылардың оқу жүктемесінің ең жоғары көлеміне, білім алушылардың даярлық деңгейіне, жоғары және (немесе) жоғары оқу орнынан кейінгі білім беру ұйымдарында (бұдан әрі – ЖОО) оқу мерзіміне бағдарланып, білім беру мазмұнына қойылатын талаптарды белгілейді.</w:t>
      </w:r>
    </w:p>
    <w:bookmarkEnd w:id="228"/>
    <w:bookmarkStart w:name="z235" w:id="229"/>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29"/>
    <w:bookmarkStart w:name="z236" w:id="230"/>
    <w:p>
      <w:pPr>
        <w:spacing w:after="0"/>
        <w:ind w:left="0"/>
        <w:jc w:val="both"/>
      </w:pPr>
      <w:r>
        <w:rPr>
          <w:rFonts w:ascii="Times New Roman"/>
          <w:b w:val="false"/>
          <w:i w:val="false"/>
          <w:color w:val="000000"/>
          <w:sz w:val="28"/>
        </w:rPr>
        <w:t xml:space="preserve">
      1)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 </w:t>
      </w:r>
    </w:p>
    <w:bookmarkEnd w:id="230"/>
    <w:bookmarkStart w:name="z237" w:id="231"/>
    <w:p>
      <w:pPr>
        <w:spacing w:after="0"/>
        <w:ind w:left="0"/>
        <w:jc w:val="both"/>
      </w:pPr>
      <w:r>
        <w:rPr>
          <w:rFonts w:ascii="Times New Roman"/>
          <w:b w:val="false"/>
          <w:i w:val="false"/>
          <w:color w:val="000000"/>
          <w:sz w:val="28"/>
        </w:rPr>
        <w:t>
      2) біліктілік – алынған кәсіп пен мамандық бойынша қызметтің белгілі бір түрін құзыретті орындауға білім, даярлық деңгейі;</w:t>
      </w:r>
    </w:p>
    <w:bookmarkEnd w:id="231"/>
    <w:bookmarkStart w:name="z238" w:id="232"/>
    <w:p>
      <w:pPr>
        <w:spacing w:after="0"/>
        <w:ind w:left="0"/>
        <w:jc w:val="both"/>
      </w:pPr>
      <w:r>
        <w:rPr>
          <w:rFonts w:ascii="Times New Roman"/>
          <w:b w:val="false"/>
          <w:i w:val="false"/>
          <w:color w:val="000000"/>
          <w:sz w:val="28"/>
        </w:rPr>
        <w:t>
      3) білімді бағалау (компьютерлік тестілеу) – білім алушылардың медициналық білім беру бағдарламалары бойынша теориялық білім деңгейін компьютерлік жолмен анықтау;</w:t>
      </w:r>
    </w:p>
    <w:bookmarkEnd w:id="232"/>
    <w:bookmarkStart w:name="z239" w:id="233"/>
    <w:p>
      <w:pPr>
        <w:spacing w:after="0"/>
        <w:ind w:left="0"/>
        <w:jc w:val="both"/>
      </w:pPr>
      <w:r>
        <w:rPr>
          <w:rFonts w:ascii="Times New Roman"/>
          <w:b w:val="false"/>
          <w:i w:val="false"/>
          <w:color w:val="000000"/>
          <w:sz w:val="28"/>
        </w:rPr>
        <w:t>
      4) дағдыларды бағалау – білім алушылардың медициналық білім беру бағдарламалары оларды көрсету барысында практикалық дағдыларымен меңгеру деңгейін анықтау;</w:t>
      </w:r>
    </w:p>
    <w:bookmarkEnd w:id="233"/>
    <w:bookmarkStart w:name="z240" w:id="234"/>
    <w:p>
      <w:pPr>
        <w:spacing w:after="0"/>
        <w:ind w:left="0"/>
        <w:jc w:val="both"/>
      </w:pPr>
      <w:r>
        <w:rPr>
          <w:rFonts w:ascii="Times New Roman"/>
          <w:b w:val="false"/>
          <w:i w:val="false"/>
          <w:color w:val="000000"/>
          <w:sz w:val="28"/>
        </w:rPr>
        <w:t xml:space="preserve">
      5)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 </w:t>
      </w:r>
    </w:p>
    <w:bookmarkEnd w:id="234"/>
    <w:bookmarkStart w:name="z241" w:id="235"/>
    <w:p>
      <w:pPr>
        <w:spacing w:after="0"/>
        <w:ind w:left="0"/>
        <w:jc w:val="both"/>
      </w:pPr>
      <w:r>
        <w:rPr>
          <w:rFonts w:ascii="Times New Roman"/>
          <w:b w:val="false"/>
          <w:i w:val="false"/>
          <w:color w:val="000000"/>
          <w:sz w:val="28"/>
        </w:rPr>
        <w:t xml:space="preserve">
      6) дуалдық оқыту – білім беру ұйымында белгілі оқыту және кәсіпорындағы тәжірибе мерзімдерімен, жұмыс орнын ұсынумен және білім алушыларға оқу орны мен білім алушының, кәсіпорынның тең жауапкершілігімен орнына келтіруді төлеуді ұштастыратын мамандар даярлау түрі; </w:t>
      </w:r>
    </w:p>
    <w:bookmarkEnd w:id="235"/>
    <w:bookmarkStart w:name="z242" w:id="236"/>
    <w:p>
      <w:pPr>
        <w:spacing w:after="0"/>
        <w:ind w:left="0"/>
        <w:jc w:val="both"/>
      </w:pPr>
      <w:r>
        <w:rPr>
          <w:rFonts w:ascii="Times New Roman"/>
          <w:b w:val="false"/>
          <w:i w:val="false"/>
          <w:color w:val="000000"/>
          <w:sz w:val="28"/>
        </w:rPr>
        <w:t xml:space="preserve">
      7) дипломдық жұмыс (жоба) – студенттің және курсанттың білім беру бағдарламасының бейініне сәйкес келетін өзекті проблеманы өз бетінше зерделеу нәтижелерінің жинақталуы болып табылатын қорытынды жұмыс; </w:t>
      </w:r>
    </w:p>
    <w:bookmarkEnd w:id="236"/>
    <w:bookmarkStart w:name="z243" w:id="237"/>
    <w:p>
      <w:pPr>
        <w:spacing w:after="0"/>
        <w:ind w:left="0"/>
        <w:jc w:val="both"/>
      </w:pPr>
      <w:r>
        <w:rPr>
          <w:rFonts w:ascii="Times New Roman"/>
          <w:b w:val="false"/>
          <w:i w:val="false"/>
          <w:color w:val="000000"/>
          <w:sz w:val="28"/>
        </w:rPr>
        <w:t>
      8)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bookmarkEnd w:id="237"/>
    <w:bookmarkStart w:name="z244" w:id="238"/>
    <w:p>
      <w:pPr>
        <w:spacing w:after="0"/>
        <w:ind w:left="0"/>
        <w:jc w:val="both"/>
      </w:pPr>
      <w:r>
        <w:rPr>
          <w:rFonts w:ascii="Times New Roman"/>
          <w:b w:val="false"/>
          <w:i w:val="false"/>
          <w:color w:val="000000"/>
          <w:sz w:val="28"/>
        </w:rPr>
        <w:t xml:space="preserve">
      9)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 </w:t>
      </w:r>
    </w:p>
    <w:bookmarkEnd w:id="238"/>
    <w:bookmarkStart w:name="z245" w:id="239"/>
    <w:p>
      <w:pPr>
        <w:spacing w:after="0"/>
        <w:ind w:left="0"/>
        <w:jc w:val="both"/>
      </w:pPr>
      <w:r>
        <w:rPr>
          <w:rFonts w:ascii="Times New Roman"/>
          <w:b w:val="false"/>
          <w:i w:val="false"/>
          <w:color w:val="000000"/>
          <w:sz w:val="28"/>
        </w:rPr>
        <w:t>
      10)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239"/>
    <w:bookmarkStart w:name="z246" w:id="240"/>
    <w:p>
      <w:pPr>
        <w:spacing w:after="0"/>
        <w:ind w:left="0"/>
        <w:jc w:val="both"/>
      </w:pPr>
      <w:r>
        <w:rPr>
          <w:rFonts w:ascii="Times New Roman"/>
          <w:b w:val="false"/>
          <w:i w:val="false"/>
          <w:color w:val="000000"/>
          <w:sz w:val="28"/>
        </w:rPr>
        <w:t>
      11) клиникалық база – қазіргі заманғы әдістері негізінде ұйымдастыру-әдістемелік, оқу материалдық-техникалық базасының жоғары деңгейі бар, дәрігерлерді, ғылыми кадрларды даярлау мен қайта даярлауды жүзеге асыратын, емдеу-диагностикалық және ғылыми-зерттеу жұмысының және медициналық көмектің барлық түрлерін көрсететін жергілікті ұйымдардың базасында қызмет жасайтын жоғары оқу орнының немесе денсаулық сақтау ұйымының клиникасы;</w:t>
      </w:r>
    </w:p>
    <w:bookmarkEnd w:id="240"/>
    <w:bookmarkStart w:name="z247" w:id="241"/>
    <w:p>
      <w:pPr>
        <w:spacing w:after="0"/>
        <w:ind w:left="0"/>
        <w:jc w:val="both"/>
      </w:pPr>
      <w:r>
        <w:rPr>
          <w:rFonts w:ascii="Times New Roman"/>
          <w:b w:val="false"/>
          <w:i w:val="false"/>
          <w:color w:val="000000"/>
          <w:sz w:val="28"/>
        </w:rPr>
        <w:t>
      12) құзыреттілік – оқу процесінде алған білімді, шеберлік пен дағдыны кәсіби қызметте практикалық тұрғыда пайдалана білу қабілеті;</w:t>
      </w:r>
    </w:p>
    <w:bookmarkEnd w:id="241"/>
    <w:bookmarkStart w:name="z248" w:id="242"/>
    <w:p>
      <w:pPr>
        <w:spacing w:after="0"/>
        <w:ind w:left="0"/>
        <w:jc w:val="both"/>
      </w:pPr>
      <w:r>
        <w:rPr>
          <w:rFonts w:ascii="Times New Roman"/>
          <w:b w:val="false"/>
          <w:i w:val="false"/>
          <w:color w:val="000000"/>
          <w:sz w:val="28"/>
        </w:rPr>
        <w:t>
      13) қолданбалы бакалавриат – білім бағдарламалары "қолданбалы бакалавриат" біліктілігін тағайындаумен мамандар даярлауға бағытталған орта білімнен кейінгі білім;</w:t>
      </w:r>
    </w:p>
    <w:bookmarkEnd w:id="242"/>
    <w:bookmarkStart w:name="z249" w:id="243"/>
    <w:p>
      <w:pPr>
        <w:spacing w:after="0"/>
        <w:ind w:left="0"/>
        <w:jc w:val="both"/>
      </w:pPr>
      <w:r>
        <w:rPr>
          <w:rFonts w:ascii="Times New Roman"/>
          <w:b w:val="false"/>
          <w:i w:val="false"/>
          <w:color w:val="000000"/>
          <w:sz w:val="28"/>
        </w:rPr>
        <w:t xml:space="preserve">
      14) міндетті компонент – стандартта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 </w:t>
      </w:r>
    </w:p>
    <w:bookmarkEnd w:id="243"/>
    <w:bookmarkStart w:name="z250" w:id="244"/>
    <w:p>
      <w:pPr>
        <w:spacing w:after="0"/>
        <w:ind w:left="0"/>
        <w:jc w:val="both"/>
      </w:pPr>
      <w:r>
        <w:rPr>
          <w:rFonts w:ascii="Times New Roman"/>
          <w:b w:val="false"/>
          <w:i w:val="false"/>
          <w:color w:val="000000"/>
          <w:sz w:val="28"/>
        </w:rPr>
        <w:t>
      15) медициналық білім беру бағдарламаларында оқитын студенттердің білімі мен дағдыларын бағалау (бұдан әрі - білім мен машықтарды бағалау) - білім беру бағдарламалары студенттерінің меңгеру сапасын және медициналық қызмет көрсетуге қажетті құзыреттіліктің (білім мен дағдылардың) деңгейін бағалау;</w:t>
      </w:r>
    </w:p>
    <w:bookmarkEnd w:id="244"/>
    <w:bookmarkStart w:name="z251" w:id="245"/>
    <w:p>
      <w:pPr>
        <w:spacing w:after="0"/>
        <w:ind w:left="0"/>
        <w:jc w:val="both"/>
      </w:pPr>
      <w:r>
        <w:rPr>
          <w:rFonts w:ascii="Times New Roman"/>
          <w:b w:val="false"/>
          <w:i w:val="false"/>
          <w:color w:val="000000"/>
          <w:sz w:val="28"/>
        </w:rPr>
        <w:t>
      16) оқу жоспарының моделі – жоғары білім беру мазмұнының инварианттық негізгі құрылымдық құрамын бейнелейтін оқу жоспарын сипаттайтын нысан;</w:t>
      </w:r>
    </w:p>
    <w:bookmarkEnd w:id="245"/>
    <w:bookmarkStart w:name="z252" w:id="246"/>
    <w:p>
      <w:pPr>
        <w:spacing w:after="0"/>
        <w:ind w:left="0"/>
        <w:jc w:val="both"/>
      </w:pPr>
      <w:r>
        <w:rPr>
          <w:rFonts w:ascii="Times New Roman"/>
          <w:b w:val="false"/>
          <w:i w:val="false"/>
          <w:color w:val="000000"/>
          <w:sz w:val="28"/>
        </w:rPr>
        <w:t>
      17) оқу жұмыс жоспары (бұдан әрі – ОЖЖ) – білім беру бағдарламасы және студенттердің жеке оқу жоспарлары негізінде ЖОО дербес әзірлейтін оқу құжаты;</w:t>
      </w:r>
    </w:p>
    <w:bookmarkEnd w:id="246"/>
    <w:bookmarkStart w:name="z253" w:id="247"/>
    <w:p>
      <w:pPr>
        <w:spacing w:after="0"/>
        <w:ind w:left="0"/>
        <w:jc w:val="both"/>
      </w:pPr>
      <w:r>
        <w:rPr>
          <w:rFonts w:ascii="Times New Roman"/>
          <w:b w:val="false"/>
          <w:i w:val="false"/>
          <w:color w:val="000000"/>
          <w:sz w:val="28"/>
        </w:rPr>
        <w:t xml:space="preserve">
      18)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 </w:t>
      </w:r>
    </w:p>
    <w:bookmarkEnd w:id="247"/>
    <w:bookmarkStart w:name="z254" w:id="248"/>
    <w:p>
      <w:pPr>
        <w:spacing w:after="0"/>
        <w:ind w:left="0"/>
        <w:jc w:val="both"/>
      </w:pPr>
      <w:r>
        <w:rPr>
          <w:rFonts w:ascii="Times New Roman"/>
          <w:b w:val="false"/>
          <w:i w:val="false"/>
          <w:color w:val="000000"/>
          <w:sz w:val="28"/>
        </w:rPr>
        <w:t xml:space="preserve">
      19) тәлімгер – білім беру, ғылым және тәжірибе үштұғырлығы негізінде қызметін жүзеге асыратын білім алушылар мен медициналық білім беру бағдарламаларын бітірушілерді кәсіптік бейімдеуде практикалық көмек көрсету үшін медициналық ұйымның немесе медициналық білім беру ұйымының басшысы тағайындайтын, кемінде бес жыл өтілі бар медицина қызметкері; </w:t>
      </w:r>
    </w:p>
    <w:bookmarkEnd w:id="248"/>
    <w:bookmarkStart w:name="z255" w:id="249"/>
    <w:p>
      <w:pPr>
        <w:spacing w:after="0"/>
        <w:ind w:left="0"/>
        <w:jc w:val="both"/>
      </w:pPr>
      <w:r>
        <w:rPr>
          <w:rFonts w:ascii="Times New Roman"/>
          <w:b w:val="false"/>
          <w:i w:val="false"/>
          <w:color w:val="000000"/>
          <w:sz w:val="28"/>
        </w:rPr>
        <w:t>
      20) техникалық және кәсіптік білім беру – білікті жұмысшы кадрлар мен орта буын мамандарын даярлауға бағытталған білім беру;</w:t>
      </w:r>
    </w:p>
    <w:bookmarkEnd w:id="249"/>
    <w:bookmarkStart w:name="z256" w:id="250"/>
    <w:p>
      <w:pPr>
        <w:spacing w:after="0"/>
        <w:ind w:left="0"/>
        <w:jc w:val="both"/>
      </w:pPr>
      <w:r>
        <w:rPr>
          <w:rFonts w:ascii="Times New Roman"/>
          <w:b w:val="false"/>
          <w:i w:val="false"/>
          <w:color w:val="000000"/>
          <w:sz w:val="28"/>
        </w:rPr>
        <w:t>
      21) үлгілік оқу бағдарламасы (бұдан әрі – ҮОБ) – Заңның 5-бабының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bookmarkEnd w:id="250"/>
    <w:bookmarkStart w:name="z257" w:id="251"/>
    <w:p>
      <w:pPr>
        <w:spacing w:after="0"/>
        <w:ind w:left="0"/>
        <w:jc w:val="left"/>
      </w:pPr>
      <w:r>
        <w:rPr>
          <w:rFonts w:ascii="Times New Roman"/>
          <w:b/>
          <w:i w:val="false"/>
          <w:color w:val="000000"/>
        </w:rPr>
        <w:t xml:space="preserve"> 2-тарау. Оқыту нәтижелеріне бағдарлай отырып жоғары білім беру мазмұнына қойылатын талаптар</w:t>
      </w:r>
    </w:p>
    <w:bookmarkEnd w:id="251"/>
    <w:bookmarkStart w:name="z258" w:id="252"/>
    <w:p>
      <w:pPr>
        <w:spacing w:after="0"/>
        <w:ind w:left="0"/>
        <w:jc w:val="both"/>
      </w:pPr>
      <w:r>
        <w:rPr>
          <w:rFonts w:ascii="Times New Roman"/>
          <w:b w:val="false"/>
          <w:i w:val="false"/>
          <w:color w:val="000000"/>
          <w:sz w:val="28"/>
        </w:rPr>
        <w:t xml:space="preserve">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w:t>
      </w:r>
    </w:p>
    <w:bookmarkEnd w:id="252"/>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bookmarkStart w:name="z259" w:id="253"/>
    <w:p>
      <w:pPr>
        <w:spacing w:after="0"/>
        <w:ind w:left="0"/>
        <w:jc w:val="both"/>
      </w:pPr>
      <w:r>
        <w:rPr>
          <w:rFonts w:ascii="Times New Roman"/>
          <w:b w:val="false"/>
          <w:i w:val="false"/>
          <w:color w:val="000000"/>
          <w:sz w:val="28"/>
        </w:rPr>
        <w:t xml:space="preserve">
      4. ЖК және ТК пәндерін ЖОО дербес анықтайды және еңбек нарығының қажеттілігін, жұмыс берушілердің күтуін және білім алушылардың жеке мүдделерін ескереді. </w:t>
      </w:r>
    </w:p>
    <w:bookmarkEnd w:id="253"/>
    <w:bookmarkStart w:name="z260" w:id="254"/>
    <w:p>
      <w:pPr>
        <w:spacing w:after="0"/>
        <w:ind w:left="0"/>
        <w:jc w:val="both"/>
      </w:pPr>
      <w:r>
        <w:rPr>
          <w:rFonts w:ascii="Times New Roman"/>
          <w:b w:val="false"/>
          <w:i w:val="false"/>
          <w:color w:val="000000"/>
          <w:sz w:val="28"/>
        </w:rPr>
        <w:t xml:space="preserve">
      5. ЖБП циклінің көлемі жоғары білімнің білім беру бағдарламасы көлемінен 23%-дан аспайды неемесе 56 академиялық кредитті құрайды. </w:t>
      </w:r>
    </w:p>
    <w:bookmarkEnd w:id="254"/>
    <w:p>
      <w:pPr>
        <w:spacing w:after="0"/>
        <w:ind w:left="0"/>
        <w:jc w:val="both"/>
      </w:pPr>
      <w:r>
        <w:rPr>
          <w:rFonts w:ascii="Times New Roman"/>
          <w:b w:val="false"/>
          <w:i w:val="false"/>
          <w:color w:val="000000"/>
          <w:sz w:val="28"/>
        </w:rPr>
        <w:t>
      ЖБП циклінің көлемі жоғары арнайы медициналық білім беру бағдарламасының жалпы көлемінің 18% немесе 56 академиялық кредиттерді құрайды.</w:t>
      </w:r>
    </w:p>
    <w:p>
      <w:pPr>
        <w:spacing w:after="0"/>
        <w:ind w:left="0"/>
        <w:jc w:val="both"/>
      </w:pPr>
      <w:r>
        <w:rPr>
          <w:rFonts w:ascii="Times New Roman"/>
          <w:b w:val="false"/>
          <w:i w:val="false"/>
          <w:color w:val="000000"/>
          <w:sz w:val="28"/>
        </w:rPr>
        <w:t>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p>
      <w:pPr>
        <w:spacing w:after="0"/>
        <w:ind w:left="0"/>
        <w:jc w:val="both"/>
      </w:pPr>
      <w:r>
        <w:rPr>
          <w:rFonts w:ascii="Times New Roman"/>
          <w:b w:val="false"/>
          <w:i w:val="false"/>
          <w:color w:val="000000"/>
          <w:sz w:val="28"/>
        </w:rPr>
        <w:t>
      Бұл ретте, білім алушылар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Болашақ маманның дүниетанымын, азаматтық және моральдық ұстанымын қалыптастыруға, қазақстандық қоғамды жаңғыртуға белсенді қатысатын, ақпараттық және коммуникациялық технологияларды меңгеру негізінде бәсекеге қабілетті, қазақ, орыс және шет тілдерінде коммуникациялық бағдарламаларды құруға, салауатты өмір салтын қалыптастыруға, өзін-өзі жетілдіруге, табысқа жетуге және кәсіби деңгейге бейімдеуге бағытталған ЖБП цикліндегі міндетті компонент пәндері:</w:t>
      </w:r>
    </w:p>
    <w:bookmarkStart w:name="z261" w:id="255"/>
    <w:p>
      <w:pPr>
        <w:spacing w:after="0"/>
        <w:ind w:left="0"/>
        <w:jc w:val="both"/>
      </w:pPr>
      <w:r>
        <w:rPr>
          <w:rFonts w:ascii="Times New Roman"/>
          <w:b w:val="false"/>
          <w:i w:val="false"/>
          <w:color w:val="000000"/>
          <w:sz w:val="28"/>
        </w:rPr>
        <w:t>
      1)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құзыреттілік жүйесін құрайды;</w:t>
      </w:r>
    </w:p>
    <w:bookmarkEnd w:id="255"/>
    <w:bookmarkStart w:name="z262" w:id="256"/>
    <w:p>
      <w:pPr>
        <w:spacing w:after="0"/>
        <w:ind w:left="0"/>
        <w:jc w:val="both"/>
      </w:pPr>
      <w:r>
        <w:rPr>
          <w:rFonts w:ascii="Times New Roman"/>
          <w:b w:val="false"/>
          <w:i w:val="false"/>
          <w:color w:val="000000"/>
          <w:sz w:val="28"/>
        </w:rPr>
        <w:t>
      2) қазақ, орыс және шет тілдерінде тұлғааралық әлеуметтік және кәсіби қарым-қатынас жасау қабілеттерін дамытады;</w:t>
      </w:r>
    </w:p>
    <w:bookmarkEnd w:id="256"/>
    <w:bookmarkStart w:name="z263" w:id="257"/>
    <w:p>
      <w:pPr>
        <w:spacing w:after="0"/>
        <w:ind w:left="0"/>
        <w:jc w:val="both"/>
      </w:pPr>
      <w:r>
        <w:rPr>
          <w:rFonts w:ascii="Times New Roman"/>
          <w:b w:val="false"/>
          <w:i w:val="false"/>
          <w:color w:val="000000"/>
          <w:sz w:val="28"/>
        </w:rPr>
        <w:t>
      3) білім алушылардың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үлес қосады;</w:t>
      </w:r>
    </w:p>
    <w:bookmarkEnd w:id="257"/>
    <w:bookmarkStart w:name="z264" w:id="258"/>
    <w:p>
      <w:pPr>
        <w:spacing w:after="0"/>
        <w:ind w:left="0"/>
        <w:jc w:val="both"/>
      </w:pPr>
      <w:r>
        <w:rPr>
          <w:rFonts w:ascii="Times New Roman"/>
          <w:b w:val="false"/>
          <w:i w:val="false"/>
          <w:color w:val="000000"/>
          <w:sz w:val="28"/>
        </w:rPr>
        <w:t>
      4) білім алушылардың өзін-өзі дамыту және өмір бойы білімін жетілдіру дағдыларын қалыптастырады;</w:t>
      </w:r>
    </w:p>
    <w:bookmarkEnd w:id="258"/>
    <w:bookmarkStart w:name="z265" w:id="259"/>
    <w:p>
      <w:pPr>
        <w:spacing w:after="0"/>
        <w:ind w:left="0"/>
        <w:jc w:val="both"/>
      </w:pPr>
      <w:r>
        <w:rPr>
          <w:rFonts w:ascii="Times New Roman"/>
          <w:b w:val="false"/>
          <w:i w:val="false"/>
          <w:color w:val="000000"/>
          <w:sz w:val="28"/>
        </w:rPr>
        <w:t>
      5) қазіргі әлемде ұтқырлыққа, сыни ойлау мен физикалық өзін-өзі жетілдіруге қабілетті тұлғаны қалыптастырады.</w:t>
      </w:r>
    </w:p>
    <w:bookmarkEnd w:id="259"/>
    <w:bookmarkStart w:name="z266" w:id="260"/>
    <w:p>
      <w:pPr>
        <w:spacing w:after="0"/>
        <w:ind w:left="0"/>
        <w:jc w:val="both"/>
      </w:pPr>
      <w:r>
        <w:rPr>
          <w:rFonts w:ascii="Times New Roman"/>
          <w:b w:val="false"/>
          <w:i w:val="false"/>
          <w:color w:val="000000"/>
          <w:sz w:val="28"/>
        </w:rPr>
        <w:t>
      6. ЖБП циклінің міндетті пәндерін оқып бітіргеннен кейін тыңдаушы:</w:t>
      </w:r>
    </w:p>
    <w:bookmarkEnd w:id="260"/>
    <w:bookmarkStart w:name="z267" w:id="261"/>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bookmarkEnd w:id="261"/>
    <w:bookmarkStart w:name="z268" w:id="262"/>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bookmarkEnd w:id="262"/>
    <w:bookmarkStart w:name="z269" w:id="263"/>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bookmarkEnd w:id="263"/>
    <w:bookmarkStart w:name="z270" w:id="264"/>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bookmarkEnd w:id="264"/>
    <w:bookmarkStart w:name="z271" w:id="265"/>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bookmarkEnd w:id="265"/>
    <w:bookmarkStart w:name="z272" w:id="266"/>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bookmarkEnd w:id="266"/>
    <w:bookmarkStart w:name="z273" w:id="267"/>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bookmarkEnd w:id="267"/>
    <w:bookmarkStart w:name="z274" w:id="268"/>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bookmarkEnd w:id="268"/>
    <w:bookmarkStart w:name="z275" w:id="269"/>
    <w:p>
      <w:pPr>
        <w:spacing w:after="0"/>
        <w:ind w:left="0"/>
        <w:jc w:val="both"/>
      </w:pPr>
      <w:r>
        <w:rPr>
          <w:rFonts w:ascii="Times New Roman"/>
          <w:b w:val="false"/>
          <w:i w:val="false"/>
          <w:color w:val="000000"/>
          <w:sz w:val="28"/>
        </w:rPr>
        <w:t>
      9) өзінің моральдық және азаматтық ұстанымын дамыту;</w:t>
      </w:r>
    </w:p>
    <w:bookmarkEnd w:id="269"/>
    <w:bookmarkStart w:name="z276" w:id="270"/>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bookmarkEnd w:id="270"/>
    <w:bookmarkStart w:name="z277" w:id="271"/>
    <w:p>
      <w:pPr>
        <w:spacing w:after="0"/>
        <w:ind w:left="0"/>
        <w:jc w:val="both"/>
      </w:pPr>
      <w:r>
        <w:rPr>
          <w:rFonts w:ascii="Times New Roman"/>
          <w:b w:val="false"/>
          <w:i w:val="false"/>
          <w:color w:val="000000"/>
          <w:sz w:val="28"/>
        </w:rPr>
        <w:t>
      11) жеке және кәсіби бәсекеге қабілеттілігін таныту;</w:t>
      </w:r>
    </w:p>
    <w:bookmarkEnd w:id="271"/>
    <w:bookmarkStart w:name="z278" w:id="272"/>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bookmarkEnd w:id="272"/>
    <w:bookmarkStart w:name="z279" w:id="273"/>
    <w:p>
      <w:pPr>
        <w:spacing w:after="0"/>
        <w:ind w:left="0"/>
        <w:jc w:val="both"/>
      </w:pPr>
      <w:r>
        <w:rPr>
          <w:rFonts w:ascii="Times New Roman"/>
          <w:b w:val="false"/>
          <w:i w:val="false"/>
          <w:color w:val="000000"/>
          <w:sz w:val="28"/>
        </w:rPr>
        <w:t>
      13) талдаудың әдіснамасын таңдау;</w:t>
      </w:r>
    </w:p>
    <w:bookmarkEnd w:id="273"/>
    <w:bookmarkStart w:name="z280" w:id="274"/>
    <w:p>
      <w:pPr>
        <w:spacing w:after="0"/>
        <w:ind w:left="0"/>
        <w:jc w:val="both"/>
      </w:pPr>
      <w:r>
        <w:rPr>
          <w:rFonts w:ascii="Times New Roman"/>
          <w:b w:val="false"/>
          <w:i w:val="false"/>
          <w:color w:val="000000"/>
          <w:sz w:val="28"/>
        </w:rPr>
        <w:t>
      14) зерттеудің нәтижелерін жинақтай білу;</w:t>
      </w:r>
    </w:p>
    <w:bookmarkEnd w:id="274"/>
    <w:bookmarkStart w:name="z281" w:id="275"/>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bookmarkEnd w:id="275"/>
    <w:bookmarkStart w:name="z282" w:id="276"/>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bookmarkEnd w:id="276"/>
    <w:bookmarkStart w:name="z283" w:id="277"/>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bookmarkEnd w:id="277"/>
    <w:bookmarkStart w:name="z284" w:id="278"/>
    <w:p>
      <w:pPr>
        <w:spacing w:after="0"/>
        <w:ind w:left="0"/>
        <w:jc w:val="both"/>
      </w:pPr>
      <w:r>
        <w:rPr>
          <w:rFonts w:ascii="Times New Roman"/>
          <w:b w:val="false"/>
          <w:i w:val="false"/>
          <w:color w:val="000000"/>
          <w:sz w:val="28"/>
        </w:rPr>
        <w:t>
      18) байланысқа қатысушылардың іс-әрекеттеріне баға беру;</w:t>
      </w:r>
    </w:p>
    <w:bookmarkEnd w:id="278"/>
    <w:bookmarkStart w:name="z285" w:id="279"/>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bookmarkEnd w:id="279"/>
    <w:bookmarkStart w:name="z286" w:id="280"/>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 біліктіліктеріне ие болады.</w:t>
      </w:r>
    </w:p>
    <w:bookmarkEnd w:id="280"/>
    <w:bookmarkStart w:name="z287" w:id="281"/>
    <w:p>
      <w:pPr>
        <w:spacing w:after="0"/>
        <w:ind w:left="0"/>
        <w:jc w:val="both"/>
      </w:pPr>
      <w:r>
        <w:rPr>
          <w:rFonts w:ascii="Times New Roman"/>
          <w:b w:val="false"/>
          <w:i w:val="false"/>
          <w:color w:val="000000"/>
          <w:sz w:val="28"/>
        </w:rPr>
        <w:t xml:space="preserve">
      7. ЖБП циклінің ТК пәндері білім алушыларда медицинада құзыреттілік пен дағдыларды, өмір сүру қауіпсіздігін, көшбасшылықты, инновацияларды қабылдаушылықты қалыптастыруға бағытталған кемінде 5 академиялық кредитті құрайды. </w:t>
      </w:r>
    </w:p>
    <w:bookmarkEnd w:id="281"/>
    <w:bookmarkStart w:name="z288" w:id="282"/>
    <w:p>
      <w:pPr>
        <w:spacing w:after="0"/>
        <w:ind w:left="0"/>
        <w:jc w:val="both"/>
      </w:pPr>
      <w:r>
        <w:rPr>
          <w:rFonts w:ascii="Times New Roman"/>
          <w:b w:val="false"/>
          <w:i w:val="false"/>
          <w:color w:val="000000"/>
          <w:sz w:val="28"/>
        </w:rPr>
        <w:t>
      8. ЖОО-лар пәнаралық сипатқа ие ЖБП циклінің пәндері бойынша интеграцияланған бағдарламалар әзірлей алады.</w:t>
      </w:r>
    </w:p>
    <w:bookmarkEnd w:id="282"/>
    <w:bookmarkStart w:name="z289" w:id="283"/>
    <w:p>
      <w:pPr>
        <w:spacing w:after="0"/>
        <w:ind w:left="0"/>
        <w:jc w:val="both"/>
      </w:pPr>
      <w:r>
        <w:rPr>
          <w:rFonts w:ascii="Times New Roman"/>
          <w:b w:val="false"/>
          <w:i w:val="false"/>
          <w:color w:val="000000"/>
          <w:sz w:val="28"/>
        </w:rPr>
        <w:t>
      9. БП цикліндегі оқу пәндерін оқыту және кәсіби практиканың өту көлемі медициналық және фармацевтикалық білім бакалавриатының білім беру бағдарламасының жалпы көлемінің 47%-ын немесе кемінде 112 академиялық кредитті құрайды.</w:t>
      </w:r>
    </w:p>
    <w:bookmarkEnd w:id="283"/>
    <w:p>
      <w:pPr>
        <w:spacing w:after="0"/>
        <w:ind w:left="0"/>
        <w:jc w:val="both"/>
      </w:pPr>
      <w:r>
        <w:rPr>
          <w:rFonts w:ascii="Times New Roman"/>
          <w:b w:val="false"/>
          <w:i w:val="false"/>
          <w:color w:val="000000"/>
          <w:sz w:val="28"/>
        </w:rPr>
        <w:t>
      БП цикл көлемі бакалавриаттың интернатурамен бірге білім беру бағдарламасының жалпы көлемінен кемінде 30%-ды кредитті құрайтын оқу пәндерінен және кәсіби практика түрлерінен тұрады.</w:t>
      </w:r>
    </w:p>
    <w:bookmarkStart w:name="z290" w:id="284"/>
    <w:p>
      <w:pPr>
        <w:spacing w:after="0"/>
        <w:ind w:left="0"/>
        <w:jc w:val="both"/>
      </w:pPr>
      <w:r>
        <w:rPr>
          <w:rFonts w:ascii="Times New Roman"/>
          <w:b w:val="false"/>
          <w:i w:val="false"/>
          <w:color w:val="000000"/>
          <w:sz w:val="28"/>
        </w:rPr>
        <w:t>
      10. Бейіндеуші пәндер циклы оқу пәндері мен кәсіптік практикалардың түрлерін қамтиды, олардың көлемі медициналық және фармацевтикалық білім бакалавриатының білім беру бағдарламасының жалпы көлемінің кемінде 25% немесе кемінде 60 академиялық кредиттерді құрайды.</w:t>
      </w:r>
    </w:p>
    <w:bookmarkEnd w:id="284"/>
    <w:p>
      <w:pPr>
        <w:spacing w:after="0"/>
        <w:ind w:left="0"/>
        <w:jc w:val="both"/>
      </w:pPr>
      <w:r>
        <w:rPr>
          <w:rFonts w:ascii="Times New Roman"/>
          <w:b w:val="false"/>
          <w:i w:val="false"/>
          <w:color w:val="000000"/>
          <w:sz w:val="28"/>
        </w:rPr>
        <w:t>
      Бейіндеуші пәндер циклі көлемі бакалавриаттың интернатурамен бірге білім беру бағдарламасының жалпы көлемінен кемінде 47%-ды кредитті құрайтын оқу пәндерінен және кәсіби практика түрлерінен тұрады.</w:t>
      </w:r>
    </w:p>
    <w:bookmarkStart w:name="z291" w:id="285"/>
    <w:p>
      <w:pPr>
        <w:spacing w:after="0"/>
        <w:ind w:left="0"/>
        <w:jc w:val="both"/>
      </w:pPr>
      <w:r>
        <w:rPr>
          <w:rFonts w:ascii="Times New Roman"/>
          <w:b w:val="false"/>
          <w:i w:val="false"/>
          <w:color w:val="000000"/>
          <w:sz w:val="28"/>
        </w:rPr>
        <w:t>
      11. БП және бейіндеуші пәндер циклдерінің модульдері мен пәндерінің бағдарламасы білім берудің бірқатар салалары бойынша кадрлар даярлауды қамтамасыз ететін пәнаралық және көп салалы сипатта болады.</w:t>
      </w:r>
    </w:p>
    <w:bookmarkEnd w:id="285"/>
    <w:bookmarkStart w:name="z292" w:id="286"/>
    <w:p>
      <w:pPr>
        <w:spacing w:after="0"/>
        <w:ind w:left="0"/>
        <w:jc w:val="both"/>
      </w:pPr>
      <w:r>
        <w:rPr>
          <w:rFonts w:ascii="Times New Roman"/>
          <w:b w:val="false"/>
          <w:i w:val="false"/>
          <w:color w:val="000000"/>
          <w:sz w:val="28"/>
        </w:rPr>
        <w:t>
      12. Қорытынды аттестаттау 12 академиялық кредитті немесе бакалавриаттың білім беру бағдарламаларының жалпы көлемінен кемінде 5%-ды құрайды және дипломдық жұмыс жазу және қорғау түрінде немесе кешенді емтиханға дайындалу және тапсыру түрінде жүргізіледі.</w:t>
      </w:r>
    </w:p>
    <w:bookmarkEnd w:id="286"/>
    <w:p>
      <w:pPr>
        <w:spacing w:after="0"/>
        <w:ind w:left="0"/>
        <w:jc w:val="both"/>
      </w:pPr>
      <w:r>
        <w:rPr>
          <w:rFonts w:ascii="Times New Roman"/>
          <w:b w:val="false"/>
          <w:i w:val="false"/>
          <w:color w:val="000000"/>
          <w:sz w:val="28"/>
        </w:rPr>
        <w:t>
      Қорытынды аттестаттау бакалавриаттың интернатурамен бірге білім беру бағдарламасының жалпы көлемінің 5%-нан аспайды және кешенді біліктілік емтиханын дайындау және тапсыру нысанында өткізіледі.</w:t>
      </w:r>
    </w:p>
    <w:p>
      <w:pPr>
        <w:spacing w:after="0"/>
        <w:ind w:left="0"/>
        <w:jc w:val="both"/>
      </w:pPr>
      <w:r>
        <w:rPr>
          <w:rFonts w:ascii="Times New Roman"/>
          <w:b w:val="false"/>
          <w:i w:val="false"/>
          <w:color w:val="000000"/>
          <w:sz w:val="28"/>
        </w:rPr>
        <w:t>
      "Мейіргер ісі" мамандығы бойынша қысқартылған білім беру бағдарламасы бойынша (оқу мерзімі 10 ай) білім алушылар қорытынды аттестаттауды кешенді емтихан түрінде тапсырады.</w:t>
      </w:r>
    </w:p>
    <w:bookmarkStart w:name="z293" w:id="287"/>
    <w:p>
      <w:pPr>
        <w:spacing w:after="0"/>
        <w:ind w:left="0"/>
        <w:jc w:val="both"/>
      </w:pPr>
      <w:r>
        <w:rPr>
          <w:rFonts w:ascii="Times New Roman"/>
          <w:b w:val="false"/>
          <w:i w:val="false"/>
          <w:color w:val="000000"/>
          <w:sz w:val="28"/>
        </w:rPr>
        <w:t xml:space="preserve">
      13. Қорытынды аттестаттау оқытудың қорытынды нәтижелеріне сәйкес өткізіледі және Қазақстан Республикасы Денсаулық сақтау министрінің 2019 жылғы 23 сәуірдегі № ҚР ДСМ-46 бұйрығымен бекітілген Медициналық білім беру бағдарламалары бойынша білім алушылардың білімі мен дағдыларын бағалау </w:t>
      </w:r>
      <w:r>
        <w:rPr>
          <w:rFonts w:ascii="Times New Roman"/>
          <w:b w:val="false"/>
          <w:i w:val="false"/>
          <w:color w:val="000000"/>
          <w:sz w:val="28"/>
        </w:rPr>
        <w:t>қағидаларына</w:t>
      </w:r>
      <w:r>
        <w:rPr>
          <w:rFonts w:ascii="Times New Roman"/>
          <w:b w:val="false"/>
          <w:i w:val="false"/>
          <w:color w:val="000000"/>
          <w:sz w:val="28"/>
        </w:rPr>
        <w:t xml:space="preserve"> сәйкес екі кезеңді:</w:t>
      </w:r>
    </w:p>
    <w:bookmarkEnd w:id="287"/>
    <w:bookmarkStart w:name="z294" w:id="288"/>
    <w:p>
      <w:pPr>
        <w:spacing w:after="0"/>
        <w:ind w:left="0"/>
        <w:jc w:val="both"/>
      </w:pPr>
      <w:r>
        <w:rPr>
          <w:rFonts w:ascii="Times New Roman"/>
          <w:b w:val="false"/>
          <w:i w:val="false"/>
          <w:color w:val="000000"/>
          <w:sz w:val="28"/>
        </w:rPr>
        <w:t>
      1) білімді бағалауды (компьютерлік тестілеу);</w:t>
      </w:r>
    </w:p>
    <w:bookmarkEnd w:id="288"/>
    <w:bookmarkStart w:name="z295" w:id="289"/>
    <w:p>
      <w:pPr>
        <w:spacing w:after="0"/>
        <w:ind w:left="0"/>
        <w:jc w:val="both"/>
      </w:pPr>
      <w:r>
        <w:rPr>
          <w:rFonts w:ascii="Times New Roman"/>
          <w:b w:val="false"/>
          <w:i w:val="false"/>
          <w:color w:val="000000"/>
          <w:sz w:val="28"/>
        </w:rPr>
        <w:t>
      2) дағдыларды бағалауды қамтиды.</w:t>
      </w:r>
    </w:p>
    <w:bookmarkEnd w:id="289"/>
    <w:bookmarkStart w:name="z296" w:id="290"/>
    <w:p>
      <w:pPr>
        <w:spacing w:after="0"/>
        <w:ind w:left="0"/>
        <w:jc w:val="both"/>
      </w:pPr>
      <w:r>
        <w:rPr>
          <w:rFonts w:ascii="Times New Roman"/>
          <w:b w:val="false"/>
          <w:i w:val="false"/>
          <w:color w:val="000000"/>
          <w:sz w:val="28"/>
        </w:rPr>
        <w:t>
      14. Қорытынды аттестаттаудың мақсаты бакалавриат және интернатура білім беру бағдарламасын оқуды аяқтағаннан кейін түлектердің кәсіби даярлығын бағалау болып табылады. Медициналық білім беру бағдарламаларын бітірушілерді қорытынды аттестаттаудың оң нәтижелері маман сертификатын алуға өтініш беруге негіз болып табылады.</w:t>
      </w:r>
    </w:p>
    <w:bookmarkEnd w:id="290"/>
    <w:bookmarkStart w:name="z297" w:id="291"/>
    <w:p>
      <w:pPr>
        <w:spacing w:after="0"/>
        <w:ind w:left="0"/>
        <w:jc w:val="both"/>
      </w:pPr>
      <w:r>
        <w:rPr>
          <w:rFonts w:ascii="Times New Roman"/>
          <w:b w:val="false"/>
          <w:i w:val="false"/>
          <w:color w:val="000000"/>
          <w:sz w:val="28"/>
        </w:rPr>
        <w:t>
      15. Оқытудың қосымша түрлерін әскери дайындық және студенттің өзі анықтайтын оқудың басқа да түрлерін қамтиды.</w:t>
      </w:r>
    </w:p>
    <w:bookmarkEnd w:id="291"/>
    <w:bookmarkStart w:name="z298" w:id="292"/>
    <w:p>
      <w:pPr>
        <w:spacing w:after="0"/>
        <w:ind w:left="0"/>
        <w:jc w:val="both"/>
      </w:pPr>
      <w:r>
        <w:rPr>
          <w:rFonts w:ascii="Times New Roman"/>
          <w:b w:val="false"/>
          <w:i w:val="false"/>
          <w:color w:val="000000"/>
          <w:sz w:val="28"/>
        </w:rPr>
        <w:t>
      16. Әскери дайындық мемлекеттік білім беру тапсырысы шегінде немесе ақылы негізде жүзеге асырылады.</w:t>
      </w:r>
    </w:p>
    <w:bookmarkEnd w:id="292"/>
    <w:bookmarkStart w:name="z299" w:id="293"/>
    <w:p>
      <w:pPr>
        <w:spacing w:after="0"/>
        <w:ind w:left="0"/>
        <w:jc w:val="both"/>
      </w:pPr>
      <w:r>
        <w:rPr>
          <w:rFonts w:ascii="Times New Roman"/>
          <w:b w:val="false"/>
          <w:i w:val="false"/>
          <w:color w:val="000000"/>
          <w:sz w:val="28"/>
        </w:rPr>
        <w:t>
      17.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293"/>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bookmarkStart w:name="z300" w:id="294"/>
    <w:p>
      <w:pPr>
        <w:spacing w:after="0"/>
        <w:ind w:left="0"/>
        <w:jc w:val="both"/>
      </w:pPr>
      <w:r>
        <w:rPr>
          <w:rFonts w:ascii="Times New Roman"/>
          <w:b w:val="false"/>
          <w:i w:val="false"/>
          <w:color w:val="000000"/>
          <w:sz w:val="28"/>
        </w:rPr>
        <w:t>
      18. ЖОО-ы дуальді оқыту тұжырымдамасы шеңберінде теориялық оқытуды практикалық дайындықпен ұштастыру негізінде білім беру қызметін жоспарлау мен ұйымдастыруды жүзеге асырады және оқыту процесінде алынған білімді игеруге және бекітуге, практикалық дағдыларды алуға және кәсіби құзыреттілікті меңгеруге бағытталған.</w:t>
      </w:r>
    </w:p>
    <w:bookmarkEnd w:id="294"/>
    <w:bookmarkStart w:name="z301" w:id="295"/>
    <w:p>
      <w:pPr>
        <w:spacing w:after="0"/>
        <w:ind w:left="0"/>
        <w:jc w:val="both"/>
      </w:pPr>
      <w:r>
        <w:rPr>
          <w:rFonts w:ascii="Times New Roman"/>
          <w:b w:val="false"/>
          <w:i w:val="false"/>
          <w:color w:val="000000"/>
          <w:sz w:val="28"/>
        </w:rPr>
        <w:t>
      19. "Мейіргер ісі" білім беру бағдарламалары бойынша базалық және бейіндеуші пәндер бойынша практикалық оқыту көлемі (клиникалық базаларда) білім беру бағдарламасы сағаттарының жалпы көлемінің 40%-нан кем емес және тәлімгерлердің басшылығымен жүргізіледі.</w:t>
      </w:r>
    </w:p>
    <w:bookmarkEnd w:id="295"/>
    <w:bookmarkStart w:name="z302" w:id="296"/>
    <w:p>
      <w:pPr>
        <w:spacing w:after="0"/>
        <w:ind w:left="0"/>
        <w:jc w:val="both"/>
      </w:pPr>
      <w:r>
        <w:rPr>
          <w:rFonts w:ascii="Times New Roman"/>
          <w:b w:val="false"/>
          <w:i w:val="false"/>
          <w:color w:val="000000"/>
          <w:sz w:val="28"/>
        </w:rPr>
        <w:t>
      20. ЖОО білім беру бағдарламаларын осы стандарт талаптарына сәйкес оқу нәтижелерін көрсете отырып дербес әзірлейді, оның негізінде оқу жоспарлары (жұмыс оқу жоспары, студенттердің жеке оқу жоспарлары) және пәндер бойынша жұмыс оқу жоспарлары (силлабустар) әзірленеді.</w:t>
      </w:r>
    </w:p>
    <w:bookmarkEnd w:id="296"/>
    <w:bookmarkStart w:name="z303" w:id="297"/>
    <w:p>
      <w:pPr>
        <w:spacing w:after="0"/>
        <w:ind w:left="0"/>
        <w:jc w:val="both"/>
      </w:pPr>
      <w:r>
        <w:rPr>
          <w:rFonts w:ascii="Times New Roman"/>
          <w:b w:val="false"/>
          <w:i w:val="false"/>
          <w:color w:val="000000"/>
          <w:sz w:val="28"/>
        </w:rPr>
        <w:t>
      21. Кадрларды даярлау жалпы орта білім, техникалық және кәсіптік білім, орта білімнен кейінгі білім беретін оқу бағдарламаларының базасында жүзеге асырылады.</w:t>
      </w:r>
    </w:p>
    <w:bookmarkEnd w:id="297"/>
    <w:bookmarkStart w:name="z304" w:id="298"/>
    <w:p>
      <w:pPr>
        <w:spacing w:after="0"/>
        <w:ind w:left="0"/>
        <w:jc w:val="both"/>
      </w:pPr>
      <w:r>
        <w:rPr>
          <w:rFonts w:ascii="Times New Roman"/>
          <w:b w:val="false"/>
          <w:i w:val="false"/>
          <w:color w:val="000000"/>
          <w:sz w:val="28"/>
        </w:rPr>
        <w:t>
      22. Техникалық және кәсіптік немесе орта білімнен кейінгі бағдарлама немесе жоғары білім беру бағдарламасы негізінде немесе жоғары білім берудің қысқартылған білім беру бағдарламалары бойынша оқу үшін жалпы орта білім беру бағдарламасы негізінде оқуға түскен білім алушыларға академиялық кредиттер саны мен білім беру бағдарламасының қажетті көлемін жоғары оқу орны бұрын қол жеткізілген ресми білім беру нәтижелерін тануды ескере отырып, дербес айқындайды. Жеделдетілген бағдарламалар бойынша қашықтықтан білім беру технологияларын қолдану арқылы оқытуға жол беріледі.</w:t>
      </w:r>
    </w:p>
    <w:bookmarkEnd w:id="298"/>
    <w:bookmarkStart w:name="z305" w:id="299"/>
    <w:p>
      <w:pPr>
        <w:spacing w:after="0"/>
        <w:ind w:left="0"/>
        <w:jc w:val="both"/>
      </w:pPr>
      <w:r>
        <w:rPr>
          <w:rFonts w:ascii="Times New Roman"/>
          <w:b w:val="false"/>
          <w:i w:val="false"/>
          <w:color w:val="000000"/>
          <w:sz w:val="28"/>
        </w:rPr>
        <w:t xml:space="preserve">
      23.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bookmarkEnd w:id="299"/>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медициналық және фармацевтикалық білім бакалавриатының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306" w:id="300"/>
    <w:p>
      <w:pPr>
        <w:spacing w:after="0"/>
        <w:ind w:left="0"/>
        <w:jc w:val="both"/>
      </w:pPr>
      <w:r>
        <w:rPr>
          <w:rFonts w:ascii="Times New Roman"/>
          <w:b w:val="false"/>
          <w:i w:val="false"/>
          <w:color w:val="000000"/>
          <w:sz w:val="28"/>
        </w:rPr>
        <w:t>
      24.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300"/>
    <w:bookmarkStart w:name="z307" w:id="30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01"/>
    <w:bookmarkStart w:name="z308" w:id="302"/>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302"/>
    <w:bookmarkStart w:name="z309" w:id="303"/>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практикалық және зертханалық жұмыстар, тәлімгердің басшылығымен клиникалық базаларда кәсіби тәжірибе, дипломдық жұмыс (жоба), өзіндік жұмыс, оның ішінде оқытушының жетекшілімен жүргізілетін жұмыс.</w:t>
      </w:r>
    </w:p>
    <w:bookmarkEnd w:id="303"/>
    <w:bookmarkStart w:name="z310" w:id="304"/>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ЖОО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304"/>
    <w:bookmarkStart w:name="z311" w:id="305"/>
    <w:p>
      <w:pPr>
        <w:spacing w:after="0"/>
        <w:ind w:left="0"/>
        <w:jc w:val="both"/>
      </w:pPr>
      <w:r>
        <w:rPr>
          <w:rFonts w:ascii="Times New Roman"/>
          <w:b w:val="false"/>
          <w:i w:val="false"/>
          <w:color w:val="000000"/>
          <w:sz w:val="28"/>
        </w:rPr>
        <w:t>
      28. Бір оқу жылының толық академиялық жүктемесі 60 академиялық кредитке немесе 1800 академиялық сағатқа сәйкес келеді. Бұл ретте, студент бір семестр ішінде 30 академиялық кредитті меңгереді.</w:t>
      </w:r>
    </w:p>
    <w:bookmarkEnd w:id="305"/>
    <w:bookmarkStart w:name="z312" w:id="306"/>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306"/>
    <w:bookmarkStart w:name="z313" w:id="307"/>
    <w:p>
      <w:pPr>
        <w:spacing w:after="0"/>
        <w:ind w:left="0"/>
        <w:jc w:val="both"/>
      </w:pPr>
      <w:r>
        <w:rPr>
          <w:rFonts w:ascii="Times New Roman"/>
          <w:b w:val="false"/>
          <w:i w:val="false"/>
          <w:color w:val="000000"/>
          <w:sz w:val="28"/>
        </w:rPr>
        <w:t>
      30. Осы стандарттың 28, 29-тармақтарында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307"/>
    <w:p>
      <w:pPr>
        <w:spacing w:after="0"/>
        <w:ind w:left="0"/>
        <w:jc w:val="both"/>
      </w:pPr>
      <w:r>
        <w:rPr>
          <w:rFonts w:ascii="Times New Roman"/>
          <w:b w:val="false"/>
          <w:i w:val="false"/>
          <w:color w:val="000000"/>
          <w:sz w:val="28"/>
        </w:rPr>
        <w:t>
      Пәнді бірнеше академиялық кезең ішінде игеруге рұқсат етіледі.</w:t>
      </w:r>
    </w:p>
    <w:bookmarkStart w:name="z314" w:id="308"/>
    <w:p>
      <w:pPr>
        <w:spacing w:after="0"/>
        <w:ind w:left="0"/>
        <w:jc w:val="both"/>
      </w:pPr>
      <w:r>
        <w:rPr>
          <w:rFonts w:ascii="Times New Roman"/>
          <w:b w:val="false"/>
          <w:i w:val="false"/>
          <w:color w:val="000000"/>
          <w:sz w:val="28"/>
        </w:rPr>
        <w:t xml:space="preserve">
      31. ЖОО білім беру қызметін алынған лицензияға сәйкес жүзеге асырады және оның қолданыста болу уақытының барлық кезеңінде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08"/>
    <w:bookmarkStart w:name="z315" w:id="309"/>
    <w:p>
      <w:pPr>
        <w:spacing w:after="0"/>
        <w:ind w:left="0"/>
        <w:jc w:val="left"/>
      </w:pPr>
      <w:r>
        <w:rPr>
          <w:rFonts w:ascii="Times New Roman"/>
          <w:b/>
          <w:i w:val="false"/>
          <w:color w:val="000000"/>
        </w:rPr>
        <w:t xml:space="preserve"> 4-тарау. Білім алушыларды даярлау деңгейіне қойылатын талаптар</w:t>
      </w:r>
    </w:p>
    <w:bookmarkEnd w:id="309"/>
    <w:bookmarkStart w:name="z316" w:id="310"/>
    <w:p>
      <w:pPr>
        <w:spacing w:after="0"/>
        <w:ind w:left="0"/>
        <w:jc w:val="both"/>
      </w:pPr>
      <w:r>
        <w:rPr>
          <w:rFonts w:ascii="Times New Roman"/>
          <w:b w:val="false"/>
          <w:i w:val="false"/>
          <w:color w:val="000000"/>
          <w:sz w:val="28"/>
        </w:rPr>
        <w:t>
      32. Білім алушылардың дайындық деңгейіне қойылатын талаптар жоғары білімнің бірінші деңгейіндегі Дублиндік дескрипторлар (бакалавриат) негізінде айқындалады және жоғары медициналық білім деңгейінде базалық және кәсіби құзыреттерді көрсетеді, сондай-ақ оқыту нәтижелері нысанында сипатталатын субкомпетенцияларды қамтиды. Жоғары білім деңгейіндегі базалық және кәсіптік құзыреттер оқыту нәтижелері нысанында сипатталатын субкомпетенцияларды қамтиды.</w:t>
      </w:r>
    </w:p>
    <w:bookmarkEnd w:id="310"/>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317" w:id="311"/>
    <w:p>
      <w:pPr>
        <w:spacing w:after="0"/>
        <w:ind w:left="0"/>
        <w:jc w:val="both"/>
      </w:pPr>
      <w:r>
        <w:rPr>
          <w:rFonts w:ascii="Times New Roman"/>
          <w:b w:val="false"/>
          <w:i w:val="false"/>
          <w:color w:val="000000"/>
          <w:sz w:val="28"/>
        </w:rPr>
        <w:t>
      33. Дескрипторлар студенттердің мынадай қабілеттерін сипаттайтын оқыту нәтижелерін көрсетеді:</w:t>
      </w:r>
    </w:p>
    <w:bookmarkEnd w:id="311"/>
    <w:bookmarkStart w:name="z318" w:id="312"/>
    <w:p>
      <w:pPr>
        <w:spacing w:after="0"/>
        <w:ind w:left="0"/>
        <w:jc w:val="both"/>
      </w:pPr>
      <w:r>
        <w:rPr>
          <w:rFonts w:ascii="Times New Roman"/>
          <w:b w:val="false"/>
          <w:i w:val="false"/>
          <w:color w:val="000000"/>
          <w:sz w:val="28"/>
        </w:rPr>
        <w:t>
      1) халық денсаулығын сақтау облысындағы базалық санатты күрделі озық кәсіби және ғылыми білімді көрсетеді;</w:t>
      </w:r>
    </w:p>
    <w:bookmarkEnd w:id="312"/>
    <w:bookmarkStart w:name="z319" w:id="313"/>
    <w:p>
      <w:pPr>
        <w:spacing w:after="0"/>
        <w:ind w:left="0"/>
        <w:jc w:val="both"/>
      </w:pPr>
      <w:r>
        <w:rPr>
          <w:rFonts w:ascii="Times New Roman"/>
          <w:b w:val="false"/>
          <w:i w:val="false"/>
          <w:color w:val="000000"/>
          <w:sz w:val="28"/>
        </w:rPr>
        <w:t xml:space="preserve">
      2) халық денсаулығын сақтауды қамтамасыз ету үшін тиісті кәсіби сала бойынша қолданбалы сипаттағы жаңа білім алуға қабілетті; </w:t>
      </w:r>
    </w:p>
    <w:bookmarkEnd w:id="313"/>
    <w:bookmarkStart w:name="z320" w:id="314"/>
    <w:p>
      <w:pPr>
        <w:spacing w:after="0"/>
        <w:ind w:left="0"/>
        <w:jc w:val="both"/>
      </w:pPr>
      <w:r>
        <w:rPr>
          <w:rFonts w:ascii="Times New Roman"/>
          <w:b w:val="false"/>
          <w:i w:val="false"/>
          <w:color w:val="000000"/>
          <w:sz w:val="28"/>
        </w:rPr>
        <w:t>
      3) халық денсаулығын сақтау облысындағы базалық санатта күрделі мәселелерді түсінеді;</w:t>
      </w:r>
    </w:p>
    <w:bookmarkEnd w:id="314"/>
    <w:bookmarkStart w:name="z321" w:id="315"/>
    <w:p>
      <w:pPr>
        <w:spacing w:after="0"/>
        <w:ind w:left="0"/>
        <w:jc w:val="both"/>
      </w:pPr>
      <w:r>
        <w:rPr>
          <w:rFonts w:ascii="Times New Roman"/>
          <w:b w:val="false"/>
          <w:i w:val="false"/>
          <w:color w:val="000000"/>
          <w:sz w:val="28"/>
        </w:rPr>
        <w:t xml:space="preserve">
      4) бар және жиналған базалық санатта күрделі кәсіби ақпаратты сараптайды. Сол немесе өзге денсаулық сақтау облысынын дамыту үшін қажет ақпарат көзін айқындайды; </w:t>
      </w:r>
    </w:p>
    <w:bookmarkEnd w:id="315"/>
    <w:bookmarkStart w:name="z322" w:id="316"/>
    <w:p>
      <w:pPr>
        <w:spacing w:after="0"/>
        <w:ind w:left="0"/>
        <w:jc w:val="both"/>
      </w:pPr>
      <w:r>
        <w:rPr>
          <w:rFonts w:ascii="Times New Roman"/>
          <w:b w:val="false"/>
          <w:i w:val="false"/>
          <w:color w:val="000000"/>
          <w:sz w:val="28"/>
        </w:rPr>
        <w:t>
      5) сол немесе өзге денсаулық сақтау облысынын дамыту мақсатында мақсаттарды және тәсілдерді таңдауды және оларға жету құралдарын негіздейді;</w:t>
      </w:r>
    </w:p>
    <w:bookmarkEnd w:id="316"/>
    <w:bookmarkStart w:name="z323" w:id="317"/>
    <w:p>
      <w:pPr>
        <w:spacing w:after="0"/>
        <w:ind w:left="0"/>
        <w:jc w:val="both"/>
      </w:pPr>
      <w:r>
        <w:rPr>
          <w:rFonts w:ascii="Times New Roman"/>
          <w:b w:val="false"/>
          <w:i w:val="false"/>
          <w:color w:val="000000"/>
          <w:sz w:val="28"/>
        </w:rPr>
        <w:t>
      6) медициналық қызметкерлерге, маман емес адамдарға және тұрғындарға қойылған кәсіби міндеттердің тиімді орындалуы үшін ақпараттарды, проблемаларды және шешімдерді хабарлайды;</w:t>
      </w:r>
    </w:p>
    <w:bookmarkEnd w:id="317"/>
    <w:bookmarkStart w:name="z324" w:id="318"/>
    <w:p>
      <w:pPr>
        <w:spacing w:after="0"/>
        <w:ind w:left="0"/>
        <w:jc w:val="both"/>
      </w:pPr>
      <w:r>
        <w:rPr>
          <w:rFonts w:ascii="Times New Roman"/>
          <w:b w:val="false"/>
          <w:i w:val="false"/>
          <w:color w:val="000000"/>
          <w:sz w:val="28"/>
        </w:rPr>
        <w:t>
      7) өзінің кәсіби қызметінде заманауи ақпараттық-коммуникациялық технологияларды қолдана білу;</w:t>
      </w:r>
    </w:p>
    <w:bookmarkEnd w:id="318"/>
    <w:bookmarkStart w:name="z325" w:id="319"/>
    <w:p>
      <w:pPr>
        <w:spacing w:after="0"/>
        <w:ind w:left="0"/>
        <w:jc w:val="both"/>
      </w:pPr>
      <w:r>
        <w:rPr>
          <w:rFonts w:ascii="Times New Roman"/>
          <w:b w:val="false"/>
          <w:i w:val="false"/>
          <w:color w:val="000000"/>
          <w:sz w:val="28"/>
        </w:rPr>
        <w:t>
      8) кәсіби және тұлғалық білім алу мен даму үшін білімін, іскерлігін және дағдыларын қолданады.</w:t>
      </w:r>
    </w:p>
    <w:bookmarkEnd w:id="319"/>
    <w:bookmarkStart w:name="z326" w:id="320"/>
    <w:p>
      <w:pPr>
        <w:spacing w:after="0"/>
        <w:ind w:left="0"/>
        <w:jc w:val="both"/>
      </w:pPr>
      <w:r>
        <w:rPr>
          <w:rFonts w:ascii="Times New Roman"/>
          <w:b w:val="false"/>
          <w:i w:val="false"/>
          <w:color w:val="000000"/>
          <w:sz w:val="28"/>
        </w:rPr>
        <w:t>
      34. Бакалавриаттың білім беру бағдарламасы бойынша оқуын аяқтаған және қорытынды аттестаттаудан табысты өткен тұлғаларға "денсаулық сақтау бакалавры" дәрежесі және (немесе) тиісті біліктілік беріледі және жоғары білім туралы диплом қосымшасымен (транскрипт) бірге тегін беріледі.</w:t>
      </w:r>
    </w:p>
    <w:bookmarkEnd w:id="320"/>
    <w:p>
      <w:pPr>
        <w:spacing w:after="0"/>
        <w:ind w:left="0"/>
        <w:jc w:val="both"/>
      </w:pPr>
      <w:r>
        <w:rPr>
          <w:rFonts w:ascii="Times New Roman"/>
          <w:b w:val="false"/>
          <w:i w:val="false"/>
          <w:color w:val="000000"/>
          <w:sz w:val="28"/>
        </w:rPr>
        <w:t>
      Бакалавриатпен интернатураның білім беру бағдарламасы бойынша оқуды аяқтаған және қорытынды аттестаттаудан табысты өткен адамдарға білім беру бағдарламасының коды мен атауын көрсете отырып (оқу мерзімі: 5 жыл) білім беру бағдарламасы бойынша "денсаулық сақтау бакалавры" дәрежесі беріледі және "дәрігер" біліктілігі беріледі (оқу мерзімі: 1 жыл) және мемлекеттік үлгідегі диплом қосымшасымен (транскрипт) тегін беріледі.</w:t>
      </w:r>
    </w:p>
    <w:bookmarkStart w:name="z327" w:id="321"/>
    <w:p>
      <w:pPr>
        <w:spacing w:after="0"/>
        <w:ind w:left="0"/>
        <w:jc w:val="both"/>
      </w:pPr>
      <w:r>
        <w:rPr>
          <w:rFonts w:ascii="Times New Roman"/>
          <w:b w:val="false"/>
          <w:i w:val="false"/>
          <w:color w:val="000000"/>
          <w:sz w:val="28"/>
        </w:rPr>
        <w:t>
      35. ЖОО бітіруші түлекке дипломға жалпыеуропалық қосымшаны (Diploma Supplement (диплома саплэмент)) тегін береді.</w:t>
      </w:r>
    </w:p>
    <w:bookmarkEnd w:id="321"/>
    <w:bookmarkStart w:name="z328" w:id="322"/>
    <w:p>
      <w:pPr>
        <w:spacing w:after="0"/>
        <w:ind w:left="0"/>
        <w:jc w:val="left"/>
      </w:pPr>
      <w:r>
        <w:rPr>
          <w:rFonts w:ascii="Times New Roman"/>
          <w:b/>
          <w:i w:val="false"/>
          <w:color w:val="000000"/>
        </w:rPr>
        <w:t xml:space="preserve"> 5-тарау. Оқу мерзіміне қойылатын талаптар</w:t>
      </w:r>
    </w:p>
    <w:bookmarkEnd w:id="322"/>
    <w:bookmarkStart w:name="z329" w:id="323"/>
    <w:p>
      <w:pPr>
        <w:spacing w:after="0"/>
        <w:ind w:left="0"/>
        <w:jc w:val="both"/>
      </w:pPr>
      <w:r>
        <w:rPr>
          <w:rFonts w:ascii="Times New Roman"/>
          <w:b w:val="false"/>
          <w:i w:val="false"/>
          <w:color w:val="000000"/>
          <w:sz w:val="28"/>
        </w:rPr>
        <w:t>
      36. Оқу мерзімі меңгерілген академиялық кредиттер көлемімен анықталады. Академиялық кредиттердің белгіленген көлемін меңгерген және бакалавриат дәрежесін алу үшін күтілетін оқу нәтижелеріне қол жеткізген кезде жоғары білімнің білім беру бағдарламасы толығымен меңгерілген болып саналады.</w:t>
      </w:r>
    </w:p>
    <w:bookmarkEnd w:id="323"/>
    <w:bookmarkStart w:name="z330" w:id="324"/>
    <w:p>
      <w:pPr>
        <w:spacing w:after="0"/>
        <w:ind w:left="0"/>
        <w:jc w:val="both"/>
      </w:pPr>
      <w:r>
        <w:rPr>
          <w:rFonts w:ascii="Times New Roman"/>
          <w:b w:val="false"/>
          <w:i w:val="false"/>
          <w:color w:val="000000"/>
          <w:sz w:val="28"/>
        </w:rPr>
        <w:t>
      37. Жоғары білім берудің білім беру бағдарламаларының ерекшелігін ескере отырып, жоғары білім берудің негізгі критерийі студенттің оқудың барлық кезеңінде, оның ішінде оқу іс-әрекетінің барлық түрлерін дамыту:</w:t>
      </w:r>
    </w:p>
    <w:bookmarkEnd w:id="324"/>
    <w:bookmarkStart w:name="z331" w:id="325"/>
    <w:p>
      <w:pPr>
        <w:spacing w:after="0"/>
        <w:ind w:left="0"/>
        <w:jc w:val="both"/>
      </w:pPr>
      <w:r>
        <w:rPr>
          <w:rFonts w:ascii="Times New Roman"/>
          <w:b w:val="false"/>
          <w:i w:val="false"/>
          <w:color w:val="000000"/>
          <w:sz w:val="28"/>
        </w:rPr>
        <w:t>
      1) "Мейіргер ісі", "Қоғамдық денсаулық сақтау" білім беру бағдарламалары үшін – кемінде 240 академиялық кредитті;</w:t>
      </w:r>
    </w:p>
    <w:bookmarkEnd w:id="325"/>
    <w:bookmarkStart w:name="z332" w:id="326"/>
    <w:p>
      <w:pPr>
        <w:spacing w:after="0"/>
        <w:ind w:left="0"/>
        <w:jc w:val="both"/>
      </w:pPr>
      <w:r>
        <w:rPr>
          <w:rFonts w:ascii="Times New Roman"/>
          <w:b w:val="false"/>
          <w:i w:val="false"/>
          <w:color w:val="000000"/>
          <w:sz w:val="28"/>
        </w:rPr>
        <w:t>
      2) "Фармация" білім беру бағдарламасы – кемінде 300 академиялық кредитті;</w:t>
      </w:r>
    </w:p>
    <w:bookmarkEnd w:id="326"/>
    <w:bookmarkStart w:name="z333" w:id="327"/>
    <w:p>
      <w:pPr>
        <w:spacing w:after="0"/>
        <w:ind w:left="0"/>
        <w:jc w:val="both"/>
      </w:pPr>
      <w:r>
        <w:rPr>
          <w:rFonts w:ascii="Times New Roman"/>
          <w:b w:val="false"/>
          <w:i w:val="false"/>
          <w:color w:val="000000"/>
          <w:sz w:val="28"/>
        </w:rPr>
        <w:t xml:space="preserve">
      3) "Жалпы медицина", "Педиатрия", "Стоматология" білім беру бағдарламалары үшін - кемінде 360 академиялық кредитті, оның ішінде бакалавриат бағдарламалары бойынша – кемінде 300 академиялық кредитті, интернатурада – кемінде 60 академиялық кредитті меңгеруді болып табылады. </w:t>
      </w:r>
    </w:p>
    <w:bookmarkEnd w:id="327"/>
    <w:bookmarkStart w:name="z334" w:id="328"/>
    <w:p>
      <w:pPr>
        <w:spacing w:after="0"/>
        <w:ind w:left="0"/>
        <w:jc w:val="both"/>
      </w:pPr>
      <w:r>
        <w:rPr>
          <w:rFonts w:ascii="Times New Roman"/>
          <w:b w:val="false"/>
          <w:i w:val="false"/>
          <w:color w:val="000000"/>
          <w:sz w:val="28"/>
        </w:rPr>
        <w:t xml:space="preserve">
      38. Бакалавриат білім беру бағадламаларын игеруге қызығушылық танытқан тұлғаларға алдыңғы білім деңгейіне қойылатын талаптар осы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 берудің </w:t>
            </w:r>
            <w:r>
              <w:br/>
            </w:r>
            <w:r>
              <w:rPr>
                <w:rFonts w:ascii="Times New Roman"/>
                <w:b w:val="false"/>
                <w:i w:val="false"/>
                <w:color w:val="000000"/>
                <w:sz w:val="20"/>
              </w:rPr>
              <w:t xml:space="preserve">мемлекеттік жалпыға бірдей </w:t>
            </w:r>
            <w:r>
              <w:br/>
            </w:r>
            <w:r>
              <w:rPr>
                <w:rFonts w:ascii="Times New Roman"/>
                <w:b w:val="false"/>
                <w:i w:val="false"/>
                <w:color w:val="000000"/>
                <w:sz w:val="20"/>
              </w:rPr>
              <w:t xml:space="preserve">міндетті стандартына </w:t>
            </w:r>
            <w:r>
              <w:br/>
            </w:r>
            <w:r>
              <w:rPr>
                <w:rFonts w:ascii="Times New Roman"/>
                <w:b w:val="false"/>
                <w:i w:val="false"/>
                <w:color w:val="000000"/>
                <w:sz w:val="20"/>
              </w:rPr>
              <w:t>қосымша</w:t>
            </w:r>
          </w:p>
        </w:tc>
      </w:tr>
    </w:tbl>
    <w:bookmarkStart w:name="z336" w:id="329"/>
    <w:p>
      <w:pPr>
        <w:spacing w:after="0"/>
        <w:ind w:left="0"/>
        <w:jc w:val="left"/>
      </w:pPr>
      <w:r>
        <w:rPr>
          <w:rFonts w:ascii="Times New Roman"/>
          <w:b/>
          <w:i w:val="false"/>
          <w:color w:val="000000"/>
        </w:rPr>
        <w:t xml:space="preserve"> Бакалавриат білім беру бағадламаларын игеруге қызығушылық танытқан тұлғаларға алдыңғы білім деңгейіне қойылатын талаптар </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білім деңгейі мамандығының коды мен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 "Мейіргер ісі" (оқу мерзімі – 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 "Мейіргер ісі" Техникалық және кәсіптік білім негізінде (оқу мерзімі – 2 жыл 6 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"Мейіргер ісі" мамандығы бойынша "Жалпы практика мейіргері", "Мамандандырылған мейіргер" біліктілігімен немесе 0301000 "Емдеу ісі" мамандығы бойынша техникалық және кәсіптік білім, "Мейіргер ісі" мамандығы бойынша маман сертификаты және үш жылдан кем емес жұмыс тәжірибесі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 "Мейіргер ісі" орта білімнен кейінгі білім негізінде (оқу мерзімі – 10 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"Мейіргер ісінің қолданбалы бакалавры" біліктілігімен орта білімнен кейінгі білім және жұмыс тәжірибесі 1 жылдан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 Фармация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техникалық және кәсіптік білім, орта білімнен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 Жалпы медицина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техникалық және кәсіптік білім, орта білімнен кейінгі білім немесе жоғары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 Стоматология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техникалық және кәсіптік білім, орта білімнен кейінгі білім немесе жоғары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 Педиатрия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техникалық және кәсіптік білім, орта білімнен кейінгі білім немесе жоғары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В089 Қоғамдық денсаулық сақтау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техникалық және кәсіптік білім, орта білімнен кейінгі білім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4-қосымша</w:t>
            </w:r>
          </w:p>
        </w:tc>
      </w:tr>
    </w:tbl>
    <w:bookmarkStart w:name="z338" w:id="330"/>
    <w:p>
      <w:pPr>
        <w:spacing w:after="0"/>
        <w:ind w:left="0"/>
        <w:jc w:val="left"/>
      </w:pPr>
      <w:r>
        <w:rPr>
          <w:rFonts w:ascii="Times New Roman"/>
          <w:b/>
          <w:i w:val="false"/>
          <w:color w:val="000000"/>
        </w:rPr>
        <w:t xml:space="preserve"> Жоғары оқу орнынан кейінгі білім берудің мемлекеттік жалпыға бірдей міндетті стандарты</w:t>
      </w:r>
    </w:p>
    <w:bookmarkEnd w:id="330"/>
    <w:bookmarkStart w:name="z339" w:id="331"/>
    <w:p>
      <w:pPr>
        <w:spacing w:after="0"/>
        <w:ind w:left="0"/>
        <w:jc w:val="left"/>
      </w:pPr>
      <w:r>
        <w:rPr>
          <w:rFonts w:ascii="Times New Roman"/>
          <w:b/>
          <w:i w:val="false"/>
          <w:color w:val="000000"/>
        </w:rPr>
        <w:t xml:space="preserve"> 1-тарау. Жалпы ережелер</w:t>
      </w:r>
    </w:p>
    <w:bookmarkEnd w:id="331"/>
    <w:bookmarkStart w:name="z340" w:id="332"/>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бірдей міндетті стандарты (бұдан әрі – Стандарт)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2007 жылғы 27 шілдедегі "Білім туралы" Қазақстан Республикасы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нысанына қарамастан, оқыту нәтижелеріне, білім алушылардың оқу жүктемесінің ең жоғары көлеміне, білім алушылардың даярлық деңгейіне, жоғары және (немесе) жоғары оқу орнынан кейінгі білім беру ұйымдарында (бұдан әрі – ЖОО) оқу мерзіміне бағдарланып, білім беру мазмұнына қойылатын талаптарды белгілейді.</w:t>
      </w:r>
    </w:p>
    <w:bookmarkEnd w:id="332"/>
    <w:bookmarkStart w:name="z341" w:id="333"/>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333"/>
    <w:bookmarkStart w:name="z342" w:id="334"/>
    <w:p>
      <w:pPr>
        <w:spacing w:after="0"/>
        <w:ind w:left="0"/>
        <w:jc w:val="both"/>
      </w:pPr>
      <w:r>
        <w:rPr>
          <w:rFonts w:ascii="Times New Roman"/>
          <w:b w:val="false"/>
          <w:i w:val="false"/>
          <w:color w:val="000000"/>
          <w:sz w:val="28"/>
        </w:rPr>
        <w:t>
      1) академиялық кредит – білім алушының және (немесе) оқытушының ғылыми және (немесе) оқу жұмысының көлемін өлшеудің біріздендірілген бірлігі;</w:t>
      </w:r>
    </w:p>
    <w:bookmarkEnd w:id="334"/>
    <w:bookmarkStart w:name="z343" w:id="335"/>
    <w:p>
      <w:pPr>
        <w:spacing w:after="0"/>
        <w:ind w:left="0"/>
        <w:jc w:val="both"/>
      </w:pPr>
      <w:r>
        <w:rPr>
          <w:rFonts w:ascii="Times New Roman"/>
          <w:b w:val="false"/>
          <w:i w:val="false"/>
          <w:color w:val="000000"/>
          <w:sz w:val="28"/>
        </w:rPr>
        <w:t>
      2) бейіндік магистратура – жоғары оқу орнынан кейінгі білім беру, оның білім беру бағдарламалары тереңдетілген кәсіптік даярлығы бар денсаулық сақтау үшін басқару кадрларын даярлауға бағытталған;</w:t>
      </w:r>
    </w:p>
    <w:bookmarkEnd w:id="335"/>
    <w:bookmarkStart w:name="z344" w:id="336"/>
    <w:p>
      <w:pPr>
        <w:spacing w:after="0"/>
        <w:ind w:left="0"/>
        <w:jc w:val="both"/>
      </w:pPr>
      <w:r>
        <w:rPr>
          <w:rFonts w:ascii="Times New Roman"/>
          <w:b w:val="false"/>
          <w:i w:val="false"/>
          <w:color w:val="000000"/>
          <w:sz w:val="28"/>
        </w:rPr>
        <w:t>
      3)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336"/>
    <w:bookmarkStart w:name="z345" w:id="337"/>
    <w:p>
      <w:pPr>
        <w:spacing w:after="0"/>
        <w:ind w:left="0"/>
        <w:jc w:val="both"/>
      </w:pPr>
      <w:r>
        <w:rPr>
          <w:rFonts w:ascii="Times New Roman"/>
          <w:b w:val="false"/>
          <w:i w:val="false"/>
          <w:color w:val="000000"/>
          <w:sz w:val="28"/>
        </w:rPr>
        <w:t>
      4) біліктілік – алған кәсібі мен мамандығы бойынша белгілі бір қызмет түрін құзыретті орындауға оқу, дайындық деңгейі;</w:t>
      </w:r>
    </w:p>
    <w:bookmarkEnd w:id="337"/>
    <w:bookmarkStart w:name="z346" w:id="338"/>
    <w:p>
      <w:pPr>
        <w:spacing w:after="0"/>
        <w:ind w:left="0"/>
        <w:jc w:val="both"/>
      </w:pPr>
      <w:r>
        <w:rPr>
          <w:rFonts w:ascii="Times New Roman"/>
          <w:b w:val="false"/>
          <w:i w:val="false"/>
          <w:color w:val="000000"/>
          <w:sz w:val="28"/>
        </w:rPr>
        <w:t>
      5) біліктілікті беру – тиісті кәсіби қызмет түрі шеңберінде жұмысты орындау үшін қажетті жеке қабілеттердің, кәсіптік білімнің, шеберліктің және дағдылардың жиынтығын растау рәсімі;</w:t>
      </w:r>
    </w:p>
    <w:bookmarkEnd w:id="338"/>
    <w:bookmarkStart w:name="z347" w:id="339"/>
    <w:p>
      <w:pPr>
        <w:spacing w:after="0"/>
        <w:ind w:left="0"/>
        <w:jc w:val="both"/>
      </w:pPr>
      <w:r>
        <w:rPr>
          <w:rFonts w:ascii="Times New Roman"/>
          <w:b w:val="false"/>
          <w:i w:val="false"/>
          <w:color w:val="000000"/>
          <w:sz w:val="28"/>
        </w:rPr>
        <w:t>
      6)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bookmarkEnd w:id="339"/>
    <w:bookmarkStart w:name="z348" w:id="340"/>
    <w:p>
      <w:pPr>
        <w:spacing w:after="0"/>
        <w:ind w:left="0"/>
        <w:jc w:val="both"/>
      </w:pPr>
      <w:r>
        <w:rPr>
          <w:rFonts w:ascii="Times New Roman"/>
          <w:b w:val="false"/>
          <w:i w:val="false"/>
          <w:color w:val="000000"/>
          <w:sz w:val="28"/>
        </w:rPr>
        <w:t>
      7) докторант – докторантурада білім алатын адам;</w:t>
      </w:r>
    </w:p>
    <w:bookmarkEnd w:id="340"/>
    <w:bookmarkStart w:name="z349" w:id="341"/>
    <w:p>
      <w:pPr>
        <w:spacing w:after="0"/>
        <w:ind w:left="0"/>
        <w:jc w:val="both"/>
      </w:pPr>
      <w:r>
        <w:rPr>
          <w:rFonts w:ascii="Times New Roman"/>
          <w:b w:val="false"/>
          <w:i w:val="false"/>
          <w:color w:val="000000"/>
          <w:sz w:val="28"/>
        </w:rPr>
        <w:t>
      8)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bookmarkEnd w:id="341"/>
    <w:bookmarkStart w:name="z350" w:id="342"/>
    <w:p>
      <w:pPr>
        <w:spacing w:after="0"/>
        <w:ind w:left="0"/>
        <w:jc w:val="both"/>
      </w:pPr>
      <w:r>
        <w:rPr>
          <w:rFonts w:ascii="Times New Roman"/>
          <w:b w:val="false"/>
          <w:i w:val="false"/>
          <w:color w:val="000000"/>
          <w:sz w:val="28"/>
        </w:rPr>
        <w:t>
      9) докторлық диссертация – докторанттың жиынтығын жаңа ғылыми жетістік ретінде тануға болатын теориялық ережелер әзірленген немесе ғылыми проблемасы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жұмысы;</w:t>
      </w:r>
    </w:p>
    <w:bookmarkEnd w:id="342"/>
    <w:bookmarkStart w:name="z351" w:id="343"/>
    <w:p>
      <w:pPr>
        <w:spacing w:after="0"/>
        <w:ind w:left="0"/>
        <w:jc w:val="both"/>
      </w:pPr>
      <w:r>
        <w:rPr>
          <w:rFonts w:ascii="Times New Roman"/>
          <w:b w:val="false"/>
          <w:i w:val="false"/>
          <w:color w:val="000000"/>
          <w:sz w:val="28"/>
        </w:rPr>
        <w:t>
      10 )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bookmarkEnd w:id="343"/>
    <w:bookmarkStart w:name="z352" w:id="344"/>
    <w:p>
      <w:pPr>
        <w:spacing w:after="0"/>
        <w:ind w:left="0"/>
        <w:jc w:val="both"/>
      </w:pPr>
      <w:r>
        <w:rPr>
          <w:rFonts w:ascii="Times New Roman"/>
          <w:b w:val="false"/>
          <w:i w:val="false"/>
          <w:color w:val="000000"/>
          <w:sz w:val="28"/>
        </w:rPr>
        <w:t>
      11)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bookmarkEnd w:id="344"/>
    <w:bookmarkStart w:name="z353" w:id="345"/>
    <w:p>
      <w:pPr>
        <w:spacing w:after="0"/>
        <w:ind w:left="0"/>
        <w:jc w:val="both"/>
      </w:pPr>
      <w:r>
        <w:rPr>
          <w:rFonts w:ascii="Times New Roman"/>
          <w:b w:val="false"/>
          <w:i w:val="false"/>
          <w:color w:val="000000"/>
          <w:sz w:val="28"/>
        </w:rPr>
        <w:t>
      12) кәсіби құзыреттер – маманның кәсіби қызметті тиімді жүзеге асыруға мүмкіндік беретін білім, білік және дағды, сондай-ақ жеке басының қасиеттері негізінде кәсіби міндеттердің жиынтығын шешу қабілеті;</w:t>
      </w:r>
    </w:p>
    <w:bookmarkEnd w:id="345"/>
    <w:bookmarkStart w:name="z354" w:id="346"/>
    <w:p>
      <w:pPr>
        <w:spacing w:after="0"/>
        <w:ind w:left="0"/>
        <w:jc w:val="both"/>
      </w:pPr>
      <w:r>
        <w:rPr>
          <w:rFonts w:ascii="Times New Roman"/>
          <w:b w:val="false"/>
          <w:i w:val="false"/>
          <w:color w:val="000000"/>
          <w:sz w:val="28"/>
        </w:rPr>
        <w:t>
      13) клиникалық базалар – медициналық білім беру ұйымдарының клиникалық бөлімшелері (клиникалары), сондай-ақ медициналық білім беру ұйымдарымен шарттар бойынша медицина және фармацевтика кадрларын даярлау үшін тиісті жағдайлар беретін денсаулық сақтау ұйымдары.</w:t>
      </w:r>
    </w:p>
    <w:bookmarkEnd w:id="346"/>
    <w:bookmarkStart w:name="z355" w:id="347"/>
    <w:p>
      <w:pPr>
        <w:spacing w:after="0"/>
        <w:ind w:left="0"/>
        <w:jc w:val="both"/>
      </w:pPr>
      <w:r>
        <w:rPr>
          <w:rFonts w:ascii="Times New Roman"/>
          <w:b w:val="false"/>
          <w:i w:val="false"/>
          <w:color w:val="000000"/>
          <w:sz w:val="28"/>
        </w:rPr>
        <w:t>
      14) клиникалық тәлімгер – білім алушылардың және медициналық білім беру бағдарламаларының түлектерінің кәсіптік бейімделуіне практикалық көмек көрсету үшін медициналық ұйымның немесе медициналық білім беру ұйымының басшысы тағайындайтын, қызметін білім, ғылым және практика үштұғырлығы негізінде жүзеге асыратын медициналық қызметкер;</w:t>
      </w:r>
    </w:p>
    <w:bookmarkEnd w:id="347"/>
    <w:bookmarkStart w:name="z356" w:id="348"/>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bookmarkEnd w:id="348"/>
    <w:bookmarkStart w:name="z357" w:id="349"/>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bookmarkEnd w:id="349"/>
    <w:bookmarkStart w:name="z358" w:id="350"/>
    <w:p>
      <w:pPr>
        <w:spacing w:after="0"/>
        <w:ind w:left="0"/>
        <w:jc w:val="both"/>
      </w:pPr>
      <w:r>
        <w:rPr>
          <w:rFonts w:ascii="Times New Roman"/>
          <w:b w:val="false"/>
          <w:i w:val="false"/>
          <w:color w:val="000000"/>
          <w:sz w:val="28"/>
        </w:rPr>
        <w:t>
      17) магистрант – магистратурада білім алушы тұлға;</w:t>
      </w:r>
    </w:p>
    <w:bookmarkEnd w:id="350"/>
    <w:bookmarkStart w:name="z359" w:id="351"/>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bookmarkEnd w:id="351"/>
    <w:bookmarkStart w:name="z360" w:id="352"/>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bookmarkEnd w:id="352"/>
    <w:bookmarkStart w:name="z361" w:id="353"/>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bookmarkEnd w:id="353"/>
    <w:bookmarkStart w:name="z362" w:id="354"/>
    <w:p>
      <w:pPr>
        <w:spacing w:after="0"/>
        <w:ind w:left="0"/>
        <w:jc w:val="both"/>
      </w:pPr>
      <w:r>
        <w:rPr>
          <w:rFonts w:ascii="Times New Roman"/>
          <w:b w:val="false"/>
          <w:i w:val="false"/>
          <w:color w:val="000000"/>
          <w:sz w:val="28"/>
        </w:rPr>
        <w:t>
      21) мамандық – білім туралы тиісті құжатпен расталған белгілі бір қызмет түрін анықтау үшін қажетті мақсатты бағыталған даярлығы және жұмыс тәжірибесі, білімі, іскерлігі мен дағды жолымен алынған кешен;</w:t>
      </w:r>
    </w:p>
    <w:bookmarkEnd w:id="354"/>
    <w:bookmarkStart w:name="z363" w:id="355"/>
    <w:p>
      <w:pPr>
        <w:spacing w:after="0"/>
        <w:ind w:left="0"/>
        <w:jc w:val="both"/>
      </w:pPr>
      <w:r>
        <w:rPr>
          <w:rFonts w:ascii="Times New Roman"/>
          <w:b w:val="false"/>
          <w:i w:val="false"/>
          <w:color w:val="000000"/>
          <w:sz w:val="28"/>
        </w:rPr>
        <w:t>
      22) медициналық білім беру бағдарламалары бойынша білім алушылардың білімі мен дағдыларын бағалау (бұдан әрі – білім мен дағдыларды бағалау) – білім алушылардың білім беру бағдарламаларын меңгеру сапасын және медициналық қызмет көрсету үшін қажетті құзыреттердің (білім мен дағдыларды) қалыптасу деңгейін бағалау;</w:t>
      </w:r>
    </w:p>
    <w:bookmarkEnd w:id="355"/>
    <w:bookmarkStart w:name="z364" w:id="356"/>
    <w:p>
      <w:pPr>
        <w:spacing w:after="0"/>
        <w:ind w:left="0"/>
        <w:jc w:val="both"/>
      </w:pPr>
      <w:r>
        <w:rPr>
          <w:rFonts w:ascii="Times New Roman"/>
          <w:b w:val="false"/>
          <w:i w:val="false"/>
          <w:color w:val="000000"/>
          <w:sz w:val="28"/>
        </w:rPr>
        <w:t>
      23) міндетті компонент – жалпыға міндетті білім беру стандартында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bookmarkEnd w:id="356"/>
    <w:bookmarkStart w:name="z365" w:id="357"/>
    <w:p>
      <w:pPr>
        <w:spacing w:after="0"/>
        <w:ind w:left="0"/>
        <w:jc w:val="both"/>
      </w:pPr>
      <w:r>
        <w:rPr>
          <w:rFonts w:ascii="Times New Roman"/>
          <w:b w:val="false"/>
          <w:i w:val="false"/>
          <w:color w:val="000000"/>
          <w:sz w:val="28"/>
        </w:rPr>
        <w:t>
      24)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bookmarkEnd w:id="357"/>
    <w:bookmarkStart w:name="z366" w:id="358"/>
    <w:p>
      <w:pPr>
        <w:spacing w:after="0"/>
        <w:ind w:left="0"/>
        <w:jc w:val="both"/>
      </w:pPr>
      <w:r>
        <w:rPr>
          <w:rFonts w:ascii="Times New Roman"/>
          <w:b w:val="false"/>
          <w:i w:val="false"/>
          <w:color w:val="000000"/>
          <w:sz w:val="28"/>
        </w:rPr>
        <w:t>
      25) оқу жұмыс жоспары (бұдан әрі – ОЖЖ) – білім беру бағдарламасы мен резидентура тыңдаушысының жеке оқу жоспарлары негізінде ұйым дербес әзірлейтін оқу құжаты;</w:t>
      </w:r>
    </w:p>
    <w:bookmarkEnd w:id="358"/>
    <w:bookmarkStart w:name="z367" w:id="359"/>
    <w:p>
      <w:pPr>
        <w:spacing w:after="0"/>
        <w:ind w:left="0"/>
        <w:jc w:val="both"/>
      </w:pPr>
      <w:r>
        <w:rPr>
          <w:rFonts w:ascii="Times New Roman"/>
          <w:b w:val="false"/>
          <w:i w:val="false"/>
          <w:color w:val="000000"/>
          <w:sz w:val="28"/>
        </w:rPr>
        <w:t>
      26) оқыту нәтижелері – білім алушы білім беру бағдарламасын игеру бойынша алған, көрсететін білім, білік, дағды бағалаумен расталған көлемі және қалыптасқан құндылықтар мен қатынастар;</w:t>
      </w:r>
    </w:p>
    <w:bookmarkEnd w:id="359"/>
    <w:bookmarkStart w:name="z368" w:id="360"/>
    <w:p>
      <w:pPr>
        <w:spacing w:after="0"/>
        <w:ind w:left="0"/>
        <w:jc w:val="both"/>
      </w:pPr>
      <w:r>
        <w:rPr>
          <w:rFonts w:ascii="Times New Roman"/>
          <w:b w:val="false"/>
          <w:i w:val="false"/>
          <w:color w:val="000000"/>
          <w:sz w:val="28"/>
        </w:rPr>
        <w:t>
      27) постреквизиттер – аталған пәнді оқыту аяқталғанда оларды зерделеу үшін меңгерілген білім, икемділіктер мен дағдыларды қажет ететін пәндер;</w:t>
      </w:r>
    </w:p>
    <w:bookmarkEnd w:id="360"/>
    <w:bookmarkStart w:name="z369" w:id="361"/>
    <w:p>
      <w:pPr>
        <w:spacing w:after="0"/>
        <w:ind w:left="0"/>
        <w:jc w:val="both"/>
      </w:pPr>
      <w:r>
        <w:rPr>
          <w:rFonts w:ascii="Times New Roman"/>
          <w:b w:val="false"/>
          <w:i w:val="false"/>
          <w:color w:val="000000"/>
          <w:sz w:val="28"/>
        </w:rPr>
        <w:t>
      28) пререквизиттер – оқылатын пәнді игеру үшін қажетті білім, икемділіктер мен дағдыларды қамтитын пәндер;</w:t>
      </w:r>
    </w:p>
    <w:bookmarkEnd w:id="361"/>
    <w:bookmarkStart w:name="z370" w:id="362"/>
    <w:p>
      <w:pPr>
        <w:spacing w:after="0"/>
        <w:ind w:left="0"/>
        <w:jc w:val="both"/>
      </w:pPr>
      <w:r>
        <w:rPr>
          <w:rFonts w:ascii="Times New Roman"/>
          <w:b w:val="false"/>
          <w:i w:val="false"/>
          <w:color w:val="000000"/>
          <w:sz w:val="28"/>
        </w:rPr>
        <w:t>
      29) резидентура – клиникалық мамандықтар бойынша жоғары оқу орнынан кейінгі тереңдетілген медициналық білім алу нысаны;</w:t>
      </w:r>
    </w:p>
    <w:bookmarkEnd w:id="362"/>
    <w:bookmarkStart w:name="z371" w:id="363"/>
    <w:p>
      <w:pPr>
        <w:spacing w:after="0"/>
        <w:ind w:left="0"/>
        <w:jc w:val="both"/>
      </w:pPr>
      <w:r>
        <w:rPr>
          <w:rFonts w:ascii="Times New Roman"/>
          <w:b w:val="false"/>
          <w:i w:val="false"/>
          <w:color w:val="000000"/>
          <w:sz w:val="28"/>
        </w:rPr>
        <w:t>
      30) резидентура базасы – денсаулық сақтау министрі белгілеген тәртіппен резидентура бағдарламасын немесе оның бір бөлігін іске асыруға құқық алған жоғары және (немесе) жоғары оқу орнынан кейінгі білім беру ұйымдарының немесе денсаулық сақтау ұйымдарының клиникасы;</w:t>
      </w:r>
    </w:p>
    <w:bookmarkEnd w:id="363"/>
    <w:bookmarkStart w:name="z372" w:id="364"/>
    <w:p>
      <w:pPr>
        <w:spacing w:after="0"/>
        <w:ind w:left="0"/>
        <w:jc w:val="both"/>
      </w:pPr>
      <w:r>
        <w:rPr>
          <w:rFonts w:ascii="Times New Roman"/>
          <w:b w:val="false"/>
          <w:i w:val="false"/>
          <w:color w:val="000000"/>
          <w:sz w:val="28"/>
        </w:rPr>
        <w:t>
      31)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364"/>
    <w:bookmarkStart w:name="z373" w:id="365"/>
    <w:p>
      <w:pPr>
        <w:spacing w:after="0"/>
        <w:ind w:left="0"/>
        <w:jc w:val="both"/>
      </w:pPr>
      <w:r>
        <w:rPr>
          <w:rFonts w:ascii="Times New Roman"/>
          <w:b w:val="false"/>
          <w:i w:val="false"/>
          <w:color w:val="000000"/>
          <w:sz w:val="28"/>
        </w:rPr>
        <w:t>
      32) резидентура тыңдаушысының жеке оқу жоспары (бұдан әрі – ЖОЖ) – резидентураның білім беру бағдарламасы негізінде басшының көмегімен әрбір оқу жылына өзі дербес қалыптастыратын резидентура тыңдаушысының оқу жоспары;</w:t>
      </w:r>
    </w:p>
    <w:bookmarkEnd w:id="365"/>
    <w:bookmarkStart w:name="z374" w:id="366"/>
    <w:p>
      <w:pPr>
        <w:spacing w:after="0"/>
        <w:ind w:left="0"/>
        <w:jc w:val="both"/>
      </w:pPr>
      <w:r>
        <w:rPr>
          <w:rFonts w:ascii="Times New Roman"/>
          <w:b w:val="false"/>
          <w:i w:val="false"/>
          <w:color w:val="000000"/>
          <w:sz w:val="28"/>
        </w:rPr>
        <w:t>
      33) резидентураның білім беру бағдарламасы – оқытудың мақсаттарын, нәтижелері мен мазмұнын, білім беру процесін ұйымдастыруды, оларды іске асырудың тәсілдері мен әдістерін, академиялық және кәсіптік персоналды оқыту үшін тартылатын материалдық ресурстарды, оқыту нәтижелерін бағалау критерийлерін қамтитын білім берудің негізгі сипаттамаларының бірыңғай кешені;</w:t>
      </w:r>
    </w:p>
    <w:bookmarkEnd w:id="366"/>
    <w:bookmarkStart w:name="z375" w:id="367"/>
    <w:p>
      <w:pPr>
        <w:spacing w:after="0"/>
        <w:ind w:left="0"/>
        <w:jc w:val="both"/>
      </w:pPr>
      <w:r>
        <w:rPr>
          <w:rFonts w:ascii="Times New Roman"/>
          <w:b w:val="false"/>
          <w:i w:val="false"/>
          <w:color w:val="000000"/>
          <w:sz w:val="28"/>
        </w:rPr>
        <w:t>
      34) таңдау компоненті (бұдан әрі – ТК) – білім беру бағдарламасын меңгеру үшін ұйым дербес айқындайтын оқу пәндерінің және академиялық кредиттердің тиісті ең төменгі көлемінің тізбесі;</w:t>
      </w:r>
    </w:p>
    <w:bookmarkEnd w:id="367"/>
    <w:bookmarkStart w:name="z376" w:id="368"/>
    <w:p>
      <w:pPr>
        <w:spacing w:after="0"/>
        <w:ind w:left="0"/>
        <w:jc w:val="both"/>
      </w:pPr>
      <w:r>
        <w:rPr>
          <w:rFonts w:ascii="Times New Roman"/>
          <w:b w:val="false"/>
          <w:i w:val="false"/>
          <w:color w:val="000000"/>
          <w:sz w:val="28"/>
        </w:rPr>
        <w:t>
      35) үлгілік оқу жоспары (бұдан әрі – ҮОЖ) – Денсаулық сақтау саласындағы уәкілетті орган бекітетін міндетті компонент пәндерінің және практикалардың барлық түрлерінің, қорытынды аттестаттаудың тізбесі мен кредиттерінің ең аз көлемін көрсете отырып, білім беру бағдарламасының құрылымы мен көлемін регламенттейтін оқу құжаты;</w:t>
      </w:r>
    </w:p>
    <w:bookmarkEnd w:id="368"/>
    <w:bookmarkStart w:name="z377" w:id="369"/>
    <w:p>
      <w:pPr>
        <w:spacing w:after="0"/>
        <w:ind w:left="0"/>
        <w:jc w:val="both"/>
      </w:pPr>
      <w:r>
        <w:rPr>
          <w:rFonts w:ascii="Times New Roman"/>
          <w:b w:val="false"/>
          <w:i w:val="false"/>
          <w:color w:val="000000"/>
          <w:sz w:val="28"/>
        </w:rPr>
        <w:t>
      36)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369"/>
    <w:bookmarkStart w:name="z378" w:id="370"/>
    <w:p>
      <w:pPr>
        <w:spacing w:after="0"/>
        <w:ind w:left="0"/>
        <w:jc w:val="both"/>
      </w:pPr>
      <w:r>
        <w:rPr>
          <w:rFonts w:ascii="Times New Roman"/>
          <w:b w:val="false"/>
          <w:i w:val="false"/>
          <w:color w:val="000000"/>
          <w:sz w:val="28"/>
        </w:rPr>
        <w:t>
      37) іскерлік әкімшілендіру магистрі – МВА бағдарламасын меңгерген тұлғаларға берілетін академиялық дәреже.</w:t>
      </w:r>
    </w:p>
    <w:bookmarkEnd w:id="370"/>
    <w:bookmarkStart w:name="z379" w:id="371"/>
    <w:p>
      <w:pPr>
        <w:spacing w:after="0"/>
        <w:ind w:left="0"/>
        <w:jc w:val="left"/>
      </w:pPr>
      <w:r>
        <w:rPr>
          <w:rFonts w:ascii="Times New Roman"/>
          <w:b/>
          <w:i w:val="false"/>
          <w:color w:val="000000"/>
        </w:rPr>
        <w:t xml:space="preserve"> 2-тарау. Оқыту нәтижелеріне бағдарлай отырып резидентураның білім беру бағдарламаларының мазмұнына қойылатын талаптар</w:t>
      </w:r>
    </w:p>
    <w:bookmarkEnd w:id="371"/>
    <w:bookmarkStart w:name="z380" w:id="372"/>
    <w:p>
      <w:pPr>
        <w:spacing w:after="0"/>
        <w:ind w:left="0"/>
        <w:jc w:val="both"/>
      </w:pPr>
      <w:r>
        <w:rPr>
          <w:rFonts w:ascii="Times New Roman"/>
          <w:b w:val="false"/>
          <w:i w:val="false"/>
          <w:color w:val="000000"/>
          <w:sz w:val="28"/>
        </w:rPr>
        <w:t>
      3. Резидентураның мақсаты қандай да бір мамандық бойынша өз бетінше жұмыс істеу үшін маман дәрігерлердің сапасына қойылатын заманауи талаптарға жауап беретін білікті, бәсекеге қабілетті кадрларды даярлауды қамтамасыз ету болып табылады.</w:t>
      </w:r>
    </w:p>
    <w:bookmarkEnd w:id="372"/>
    <w:bookmarkStart w:name="z381" w:id="373"/>
    <w:p>
      <w:pPr>
        <w:spacing w:after="0"/>
        <w:ind w:left="0"/>
        <w:jc w:val="both"/>
      </w:pPr>
      <w:r>
        <w:rPr>
          <w:rFonts w:ascii="Times New Roman"/>
          <w:b w:val="false"/>
          <w:i w:val="false"/>
          <w:color w:val="000000"/>
          <w:sz w:val="28"/>
        </w:rPr>
        <w:t>
      4. Резидентура тыңдаушысының дайындық деңгейіне қойылатын талаптар білім алушылардың қабілетін сипаттайтын оқыту нәтижелері негізінде айқындалады:</w:t>
      </w:r>
    </w:p>
    <w:bookmarkEnd w:id="373"/>
    <w:bookmarkStart w:name="z382" w:id="374"/>
    <w:p>
      <w:pPr>
        <w:spacing w:after="0"/>
        <w:ind w:left="0"/>
        <w:jc w:val="both"/>
      </w:pPr>
      <w:r>
        <w:rPr>
          <w:rFonts w:ascii="Times New Roman"/>
          <w:b w:val="false"/>
          <w:i w:val="false"/>
          <w:color w:val="000000"/>
          <w:sz w:val="28"/>
        </w:rPr>
        <w:t>
      1) пациентті күту: клиникалық диагнозды тұжырымдауға, емдеу жоспарын тағайындауға және медициналық көмек көрсетудің барлық деңгейлерінде дәлелді практика негізінде оның тиімділігін бағалауға қабілетті;</w:t>
      </w:r>
    </w:p>
    <w:bookmarkEnd w:id="374"/>
    <w:bookmarkStart w:name="z383" w:id="375"/>
    <w:p>
      <w:pPr>
        <w:spacing w:after="0"/>
        <w:ind w:left="0"/>
        <w:jc w:val="both"/>
      </w:pPr>
      <w:r>
        <w:rPr>
          <w:rFonts w:ascii="Times New Roman"/>
          <w:b w:val="false"/>
          <w:i w:val="false"/>
          <w:color w:val="000000"/>
          <w:sz w:val="28"/>
        </w:rPr>
        <w:t>
      2) коммуникация және коллаборация: пациент үшін үздік нәтижелерге қол жеткізу мақсатында пациентпен, оның ортасымен, денсаулық сақтау мамандарымен тиімді өзара іс-қимыл жасай алады;</w:t>
      </w:r>
    </w:p>
    <w:bookmarkEnd w:id="375"/>
    <w:bookmarkStart w:name="z384" w:id="376"/>
    <w:p>
      <w:pPr>
        <w:spacing w:after="0"/>
        <w:ind w:left="0"/>
        <w:jc w:val="both"/>
      </w:pPr>
      <w:r>
        <w:rPr>
          <w:rFonts w:ascii="Times New Roman"/>
          <w:b w:val="false"/>
          <w:i w:val="false"/>
          <w:color w:val="000000"/>
          <w:sz w:val="28"/>
        </w:rPr>
        <w:t>
      3) қауіпсіздік пен сапа: медициналық көмектің сапасы мен қауіпсіздігінің жоғары деңгейін қамтамасыз ету үшін тәуекелдерді бағалауға және неғұрлым тиімді әдістерді пайдалануға қабілетті;</w:t>
      </w:r>
    </w:p>
    <w:bookmarkEnd w:id="376"/>
    <w:bookmarkStart w:name="z385" w:id="377"/>
    <w:p>
      <w:pPr>
        <w:spacing w:after="0"/>
        <w:ind w:left="0"/>
        <w:jc w:val="both"/>
      </w:pPr>
      <w:r>
        <w:rPr>
          <w:rFonts w:ascii="Times New Roman"/>
          <w:b w:val="false"/>
          <w:i w:val="false"/>
          <w:color w:val="000000"/>
          <w:sz w:val="28"/>
        </w:rPr>
        <w:t>
      4) қоғамдық денсаулық сақтау: өз мамандығы бойынша Қазақстан Республикасының денсаулық сақтау жүйесінің құқықтық және ұйымдастыру алаңы шеңберінде әрекет етуге, төтенше жағдайларда базалық көмек көрсетуге, ұлт денсаулығын нығайту саясатын жүзеге асыру үшін кәсіптік топтар құрамында жұмыс істеуге қабілетті;</w:t>
      </w:r>
    </w:p>
    <w:bookmarkEnd w:id="377"/>
    <w:bookmarkStart w:name="z386" w:id="378"/>
    <w:p>
      <w:pPr>
        <w:spacing w:after="0"/>
        <w:ind w:left="0"/>
        <w:jc w:val="both"/>
      </w:pPr>
      <w:r>
        <w:rPr>
          <w:rFonts w:ascii="Times New Roman"/>
          <w:b w:val="false"/>
          <w:i w:val="false"/>
          <w:color w:val="000000"/>
          <w:sz w:val="28"/>
        </w:rPr>
        <w:t>
      5) зерттеулер: адекватты зерттеу мәселелерін тұжырымдауға, кәсіби әдебиетті сыни бағалауға, өзінің күнделікті қызметінде Халықаралық деректер базасын тиімді пайдалануға, зерттеу командасының жұмысына қатысуға қабілетті;</w:t>
      </w:r>
    </w:p>
    <w:bookmarkEnd w:id="378"/>
    <w:bookmarkStart w:name="z387" w:id="379"/>
    <w:p>
      <w:pPr>
        <w:spacing w:after="0"/>
        <w:ind w:left="0"/>
        <w:jc w:val="both"/>
      </w:pPr>
      <w:r>
        <w:rPr>
          <w:rFonts w:ascii="Times New Roman"/>
          <w:b w:val="false"/>
          <w:i w:val="false"/>
          <w:color w:val="000000"/>
          <w:sz w:val="28"/>
        </w:rPr>
        <w:t>
      6) оқыту және дамыту: өз бетінше оқуға және кәсіби команданың басқа да мүшелерін оқытуға, пікірталастарға, конференцияларға және үздіксіз кәсіби дамудың басқа да нысандарына белсенді қатысуға қабілетті.</w:t>
      </w:r>
    </w:p>
    <w:bookmarkEnd w:id="379"/>
    <w:p>
      <w:pPr>
        <w:spacing w:after="0"/>
        <w:ind w:left="0"/>
        <w:jc w:val="both"/>
      </w:pPr>
      <w:r>
        <w:rPr>
          <w:rFonts w:ascii="Times New Roman"/>
          <w:b w:val="false"/>
          <w:i w:val="false"/>
          <w:color w:val="000000"/>
          <w:sz w:val="28"/>
        </w:rPr>
        <w:t>
      Оқыту нәтижелері резидентураның барлық білім беру бағдарламасының деңгейінде де, жеке модульдер немесе оқу пәні деңгейінде де тұжырымдалады.</w:t>
      </w:r>
    </w:p>
    <w:bookmarkStart w:name="z388" w:id="380"/>
    <w:p>
      <w:pPr>
        <w:spacing w:after="0"/>
        <w:ind w:left="0"/>
        <w:jc w:val="both"/>
      </w:pPr>
      <w:r>
        <w:rPr>
          <w:rFonts w:ascii="Times New Roman"/>
          <w:b w:val="false"/>
          <w:i w:val="false"/>
          <w:color w:val="000000"/>
          <w:sz w:val="28"/>
        </w:rPr>
        <w:t>
      5. Ұйым стандарт талаптарына және резидентура мамандықтары бойынша оқу нәтижелерін көрсететін үлгілік оқу жоспарларына сәйкес білім беру бағдарламаларын дербес әзірлейді, олардың негізінде пәндер/модульдер (силлабустар) бойынша оқу жоспарлары (жұмыс оқу жоспарлары, резидентура тыңдаушысының жеке оқу жоспарлары) және жұмыс оқу бағдарламалары әзірленеді.</w:t>
      </w:r>
    </w:p>
    <w:bookmarkEnd w:id="380"/>
    <w:bookmarkStart w:name="z389" w:id="381"/>
    <w:p>
      <w:pPr>
        <w:spacing w:after="0"/>
        <w:ind w:left="0"/>
        <w:jc w:val="both"/>
      </w:pPr>
      <w:r>
        <w:rPr>
          <w:rFonts w:ascii="Times New Roman"/>
          <w:b w:val="false"/>
          <w:i w:val="false"/>
          <w:color w:val="000000"/>
          <w:sz w:val="28"/>
        </w:rPr>
        <w:t xml:space="preserve">
      6. Резидентура білім беру бағдарламасы практика мен теорияның ықпалдасуына кепілдік береді, тапсырмаларды орындауға және халыққа медициналық көмек көрсетуге негізделген оқытудың мақсаттары мен нәтижелерін анықтай отырып, резидентура тыңдаушысының мазмұнын, дайындау дәйектілігін және жауапкершілігін қамтиды. </w:t>
      </w:r>
    </w:p>
    <w:bookmarkEnd w:id="381"/>
    <w:p>
      <w:pPr>
        <w:spacing w:after="0"/>
        <w:ind w:left="0"/>
        <w:jc w:val="both"/>
      </w:pPr>
      <w:r>
        <w:rPr>
          <w:rFonts w:ascii="Times New Roman"/>
          <w:b w:val="false"/>
          <w:i w:val="false"/>
          <w:color w:val="000000"/>
          <w:sz w:val="28"/>
        </w:rPr>
        <w:t xml:space="preserve">
      Медициналық қызметтерді даярлау мен ұсынуды ықпалдастыру бір жағынан резидентура тыңдаушыларының тиісті медициналық көмек көрсетуін, екінші жағынан – оқу мүмкіндіктері қызметтік функцияларда қаланғанын білдіреді. </w:t>
      </w:r>
    </w:p>
    <w:p>
      <w:pPr>
        <w:spacing w:after="0"/>
        <w:ind w:left="0"/>
        <w:jc w:val="both"/>
      </w:pPr>
      <w:r>
        <w:rPr>
          <w:rFonts w:ascii="Times New Roman"/>
          <w:b w:val="false"/>
          <w:i w:val="false"/>
          <w:color w:val="000000"/>
          <w:sz w:val="28"/>
        </w:rPr>
        <w:t>
      Резидентура базалары деп танылған медициналық ұйымдарда даярлау резидентура тыңдаушыларын жеке қатысуға тарту арқылы емделушілерге көмек көрсету бойынша қызмет және жауапкершілік көрсету практикасына негізделген.</w:t>
      </w:r>
    </w:p>
    <w:bookmarkStart w:name="z390" w:id="382"/>
    <w:p>
      <w:pPr>
        <w:spacing w:after="0"/>
        <w:ind w:left="0"/>
        <w:jc w:val="both"/>
      </w:pPr>
      <w:r>
        <w:rPr>
          <w:rFonts w:ascii="Times New Roman"/>
          <w:b w:val="false"/>
          <w:i w:val="false"/>
          <w:color w:val="000000"/>
          <w:sz w:val="28"/>
        </w:rPr>
        <w:t>
      7. Ұйым білім беру бағдарламасының барабар орындалуын қамтамасыз етуге мүмкіндік беретін оқытушылар мен резидентура тыңдаушылар үшін жеткілікті материалдық-техникалық базаны қамтамасыз етеді. Ұйым жұмыс уақытының стандартты кестесіне сәйкес тиісті дайындық шеңберінде кезекшілікті қоса алғанда, медициналық қызметтің барлық түрлеріне тарта отырып, медициналық қызмет көрсету функцияларына тиісті көңіл бөле отырып, мамандар дәрігерлерін даярлау мақсатында клиникалық базаларды, Кадрлық, білім беру, ақпараттық ресурстарды тиімді пайдалануды қамтамасыз етеді. Медициналық қызмет көрсету шарттары мен резидентура тыңдаушыларының жауапкершілігі айқындалуы және барлық тараптардың назарына жеткізілуі тиіс.</w:t>
      </w:r>
    </w:p>
    <w:bookmarkEnd w:id="382"/>
    <w:bookmarkStart w:name="z391" w:id="383"/>
    <w:p>
      <w:pPr>
        <w:spacing w:after="0"/>
        <w:ind w:left="0"/>
        <w:jc w:val="both"/>
      </w:pPr>
      <w:r>
        <w:rPr>
          <w:rFonts w:ascii="Times New Roman"/>
          <w:b w:val="false"/>
          <w:i w:val="false"/>
          <w:color w:val="000000"/>
          <w:sz w:val="28"/>
        </w:rPr>
        <w:t xml:space="preserve">
      8. Резидентураның клиникалық базаларын аккредиттеуді ұйым медициналық ұйымның қызметін денсаулық сақтау саласындағы уәкілетті орган әзірлеген стандарттар мен өлшемдерге сәйкестігін бағалау негізінде жүзеге асырады. </w:t>
      </w:r>
    </w:p>
    <w:bookmarkEnd w:id="383"/>
    <w:bookmarkStart w:name="z392" w:id="384"/>
    <w:p>
      <w:pPr>
        <w:spacing w:after="0"/>
        <w:ind w:left="0"/>
        <w:jc w:val="both"/>
      </w:pPr>
      <w:r>
        <w:rPr>
          <w:rFonts w:ascii="Times New Roman"/>
          <w:b w:val="false"/>
          <w:i w:val="false"/>
          <w:color w:val="000000"/>
          <w:sz w:val="28"/>
        </w:rPr>
        <w:t xml:space="preserve">
      9. Ұйым білім беру қызметін алған лицензияға сәйкес жүзеге асырады және оның шынайылығының барлық кезеңі бойы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қойылатын біліктілік талаптарын және оларға сәйкестікті растайтын құжаттар тізбесін сақтайды.</w:t>
      </w:r>
    </w:p>
    <w:bookmarkEnd w:id="384"/>
    <w:bookmarkStart w:name="z393" w:id="385"/>
    <w:p>
      <w:pPr>
        <w:spacing w:after="0"/>
        <w:ind w:left="0"/>
        <w:jc w:val="both"/>
      </w:pPr>
      <w:r>
        <w:rPr>
          <w:rFonts w:ascii="Times New Roman"/>
          <w:b w:val="false"/>
          <w:i w:val="false"/>
          <w:color w:val="000000"/>
          <w:sz w:val="28"/>
        </w:rPr>
        <w:t>
      10. Резидентура тыңдаушысы клиникалық тәлімгердің қадағалауымен тұрақты бағалаумен және кері байланысымен пәннің/модулдің циклі ішінде резидентура базаларында жұмыс істейді. Пән/модуль циклы аяқталғаннан кейін білім алушы ұйым белгілеген тәртіппен аттестатталады. Тәлімгер бірінші немесе жоғары біліктілік санаты бар (тиісті мамандық бойынша кемінде 5 жыл өтілі) резидентура базасында жұмыс істейтін практикалық денсаулық сақтаудың білікті мамандары қатарынан тағайындалады. Жұмыс регламенті мен тәлімгерді бекіту тәртібі ұйымның келісімі бойынша резидентура базасымен дербес анықталады.</w:t>
      </w:r>
    </w:p>
    <w:bookmarkEnd w:id="385"/>
    <w:bookmarkStart w:name="z394" w:id="386"/>
    <w:p>
      <w:pPr>
        <w:spacing w:after="0"/>
        <w:ind w:left="0"/>
        <w:jc w:val="both"/>
      </w:pPr>
      <w:r>
        <w:rPr>
          <w:rFonts w:ascii="Times New Roman"/>
          <w:b w:val="false"/>
          <w:i w:val="false"/>
          <w:color w:val="000000"/>
          <w:sz w:val="28"/>
        </w:rPr>
        <w:t>
      11. Жыл сайын оқу жылы аяқталғаннан кейін резидентура тыңдаушысы жеке жұмыс жоспарын орындау және кезеңдік құзыреттерді игеру мәніне академиялық аттестаттаудан өтеді. Резидентура тыңдаушысын жыл сайынғы академиялық аттестаттауды өткізу рәсімін Ұйым өзі айқындайды.</w:t>
      </w:r>
    </w:p>
    <w:bookmarkEnd w:id="386"/>
    <w:bookmarkStart w:name="z395" w:id="387"/>
    <w:p>
      <w:pPr>
        <w:spacing w:after="0"/>
        <w:ind w:left="0"/>
        <w:jc w:val="both"/>
      </w:pPr>
      <w:r>
        <w:rPr>
          <w:rFonts w:ascii="Times New Roman"/>
          <w:b w:val="false"/>
          <w:i w:val="false"/>
          <w:color w:val="000000"/>
          <w:sz w:val="28"/>
        </w:rPr>
        <w:t>
      12. Оқу бағдарламасын аяқтаған резидентура тыңдаушысы қорытынды аттестаттауға жіберіледі. Қорытынды аттестаттаудың мақсаты резидентура бағдарламасы аяқталғаннан кейін қол жеткізілген оқыту нәтижелерін және құзыреттілікті бағалау болып табылады.</w:t>
      </w:r>
    </w:p>
    <w:bookmarkEnd w:id="387"/>
    <w:bookmarkStart w:name="z396" w:id="388"/>
    <w:p>
      <w:pPr>
        <w:spacing w:after="0"/>
        <w:ind w:left="0"/>
        <w:jc w:val="both"/>
      </w:pPr>
      <w:r>
        <w:rPr>
          <w:rFonts w:ascii="Times New Roman"/>
          <w:b w:val="false"/>
          <w:i w:val="false"/>
          <w:color w:val="000000"/>
          <w:sz w:val="28"/>
        </w:rPr>
        <w:t xml:space="preserve">
      13. Қорытынды аттестаттау оқытудың соңғы нәтижелеріне сәйкес өткізіледі және Қазақстан Республикасы Денсаулық сақтау министрінің 2019 жылғы 23 сәуірдегі № ҚР ДСМ-46 бұйрығымен бекітілген (Нормативтік құқықтық актілерді мемлекеттік тіркеу тізілімінде № 18577 болып тіркелген) Медициналық білім беру бағдарламалары бойынша білім алушылардың білімі мен дағдыларын бағалау </w:t>
      </w:r>
      <w:r>
        <w:rPr>
          <w:rFonts w:ascii="Times New Roman"/>
          <w:b w:val="false"/>
          <w:i w:val="false"/>
          <w:color w:val="000000"/>
          <w:sz w:val="28"/>
        </w:rPr>
        <w:t>қағидаларына</w:t>
      </w:r>
      <w:r>
        <w:rPr>
          <w:rFonts w:ascii="Times New Roman"/>
          <w:b w:val="false"/>
          <w:i w:val="false"/>
          <w:color w:val="000000"/>
          <w:sz w:val="28"/>
        </w:rPr>
        <w:t xml:space="preserve"> сәйкес екі кезеңді қамтиды:</w:t>
      </w:r>
    </w:p>
    <w:bookmarkEnd w:id="388"/>
    <w:bookmarkStart w:name="z397" w:id="389"/>
    <w:p>
      <w:pPr>
        <w:spacing w:after="0"/>
        <w:ind w:left="0"/>
        <w:jc w:val="both"/>
      </w:pPr>
      <w:r>
        <w:rPr>
          <w:rFonts w:ascii="Times New Roman"/>
          <w:b w:val="false"/>
          <w:i w:val="false"/>
          <w:color w:val="000000"/>
          <w:sz w:val="28"/>
        </w:rPr>
        <w:t>
      1) білімді бағалау (компьютерлік тестілеу);</w:t>
      </w:r>
    </w:p>
    <w:bookmarkEnd w:id="389"/>
    <w:bookmarkStart w:name="z398" w:id="390"/>
    <w:p>
      <w:pPr>
        <w:spacing w:after="0"/>
        <w:ind w:left="0"/>
        <w:jc w:val="both"/>
      </w:pPr>
      <w:r>
        <w:rPr>
          <w:rFonts w:ascii="Times New Roman"/>
          <w:b w:val="false"/>
          <w:i w:val="false"/>
          <w:color w:val="000000"/>
          <w:sz w:val="28"/>
        </w:rPr>
        <w:t>
      2) дағдыларды бағалау.</w:t>
      </w:r>
    </w:p>
    <w:bookmarkEnd w:id="390"/>
    <w:p>
      <w:pPr>
        <w:spacing w:after="0"/>
        <w:ind w:left="0"/>
        <w:jc w:val="both"/>
      </w:pPr>
      <w:r>
        <w:rPr>
          <w:rFonts w:ascii="Times New Roman"/>
          <w:b w:val="false"/>
          <w:i w:val="false"/>
          <w:color w:val="000000"/>
          <w:sz w:val="28"/>
        </w:rPr>
        <w:t>
      Қорытынды аттестаттаудың мақсаты резидентураның білім беру бағдарламасын оқуды аяқтағаннан кейін түлектердің кәсіби даярлығын бағалау болып табылады. Медициналық білім беру бағдарламалары бойынша білім алушылардың білімі мен дағдыларын бағалаудың оң нәтижелері маман сертификатын беру үшін өтініш беруге негіз болады.</w:t>
      </w:r>
    </w:p>
    <w:bookmarkStart w:name="z399" w:id="391"/>
    <w:p>
      <w:pPr>
        <w:spacing w:after="0"/>
        <w:ind w:left="0"/>
        <w:jc w:val="both"/>
      </w:pPr>
      <w:r>
        <w:rPr>
          <w:rFonts w:ascii="Times New Roman"/>
          <w:b w:val="false"/>
          <w:i w:val="false"/>
          <w:color w:val="000000"/>
          <w:sz w:val="28"/>
        </w:rPr>
        <w:t xml:space="preserve">
      14. "Халық денсаулығы және денсаулық сақтау жүйесі туралы" Қазақстан Республикасының Кодексінің 7-бабының 1-тармағының </w:t>
      </w:r>
      <w:r>
        <w:rPr>
          <w:rFonts w:ascii="Times New Roman"/>
          <w:b w:val="false"/>
          <w:i w:val="false"/>
          <w:color w:val="000000"/>
          <w:sz w:val="28"/>
        </w:rPr>
        <w:t>125) тармақшасына</w:t>
      </w:r>
      <w:r>
        <w:rPr>
          <w:rFonts w:ascii="Times New Roman"/>
          <w:b w:val="false"/>
          <w:i w:val="false"/>
          <w:color w:val="000000"/>
          <w:sz w:val="28"/>
        </w:rPr>
        <w:t xml:space="preserve"> сәйкес қорытынды аттестаттауды өткізу нысандарын уәкілетті орган айқындайды. </w:t>
      </w:r>
    </w:p>
    <w:bookmarkEnd w:id="391"/>
    <w:bookmarkStart w:name="z400" w:id="392"/>
    <w:p>
      <w:pPr>
        <w:spacing w:after="0"/>
        <w:ind w:left="0"/>
        <w:jc w:val="both"/>
      </w:pPr>
      <w:r>
        <w:rPr>
          <w:rFonts w:ascii="Times New Roman"/>
          <w:b w:val="false"/>
          <w:i w:val="false"/>
          <w:color w:val="000000"/>
          <w:sz w:val="28"/>
        </w:rPr>
        <w:t>
      15. Қорытынды аттестаттауды өткізу үшін резидентура мамандықтары бойынша біліктілік комиссиясы құрылады. Біліктілік комиссиясына кемінде бес мүше кіреді. Медициналық білім беру бағдарламалары бойынша қорытынды аттестаттау комиссиясының құрамына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End w:id="392"/>
    <w:bookmarkStart w:name="z401" w:id="393"/>
    <w:p>
      <w:pPr>
        <w:spacing w:after="0"/>
        <w:ind w:left="0"/>
        <w:jc w:val="both"/>
      </w:pPr>
      <w:r>
        <w:rPr>
          <w:rFonts w:ascii="Times New Roman"/>
          <w:b w:val="false"/>
          <w:i w:val="false"/>
          <w:color w:val="000000"/>
          <w:sz w:val="28"/>
        </w:rPr>
        <w:t>
      16. Резидентурада оқу уақыты дәрігер-маманның жұмыс өтіліне есептеледі.</w:t>
      </w:r>
    </w:p>
    <w:bookmarkEnd w:id="393"/>
    <w:bookmarkStart w:name="z402" w:id="394"/>
    <w:p>
      <w:pPr>
        <w:spacing w:after="0"/>
        <w:ind w:left="0"/>
        <w:jc w:val="both"/>
      </w:pPr>
      <w:r>
        <w:rPr>
          <w:rFonts w:ascii="Times New Roman"/>
          <w:b w:val="false"/>
          <w:i w:val="false"/>
          <w:color w:val="000000"/>
          <w:sz w:val="28"/>
        </w:rPr>
        <w:t>
      17. Резидентураға жоғары медициналық білімі (6 жыл) немесе базалық медициналық білімі (5+1) туралы дипломы, "дәрігер" біліктілігі берілген интернатураны бітіргені туралы құжаты бар тұлғалар қабылданады.</w:t>
      </w:r>
    </w:p>
    <w:bookmarkEnd w:id="394"/>
    <w:bookmarkStart w:name="z403" w:id="395"/>
    <w:p>
      <w:pPr>
        <w:spacing w:after="0"/>
        <w:ind w:left="0"/>
        <w:jc w:val="both"/>
      </w:pPr>
      <w:r>
        <w:rPr>
          <w:rFonts w:ascii="Times New Roman"/>
          <w:b w:val="false"/>
          <w:i w:val="false"/>
          <w:color w:val="000000"/>
          <w:sz w:val="28"/>
        </w:rPr>
        <w:t>
      18 Резидентурада оқитын адам кәсіптік біліктілік алу мақсатында мамандықтың үлгілік оқу жоспарына сәйкес білім беру бағдарламасын толық көлемде меңгереді.</w:t>
      </w:r>
    </w:p>
    <w:bookmarkEnd w:id="395"/>
    <w:bookmarkStart w:name="z404" w:id="396"/>
    <w:p>
      <w:pPr>
        <w:spacing w:after="0"/>
        <w:ind w:left="0"/>
        <w:jc w:val="both"/>
      </w:pPr>
      <w:r>
        <w:rPr>
          <w:rFonts w:ascii="Times New Roman"/>
          <w:b w:val="false"/>
          <w:i w:val="false"/>
          <w:color w:val="000000"/>
          <w:sz w:val="28"/>
        </w:rPr>
        <w:t>
      19. Резидентурада оқитын адам кәсіптік біліктілігін өзгерту мақсатында практиканың ұзақтығын қоспағанда, мамандықтың үлгілік жоспарына сәйкес бағдарламаны меңгереді. Ұйым ресми білім берудің бұрын қол жеткізілген нәтижелерін тануды ескере отырып, қысқартылған білім беру бағдарламаларын дербес әзірлейді.</w:t>
      </w:r>
    </w:p>
    <w:bookmarkEnd w:id="396"/>
    <w:bookmarkStart w:name="z405" w:id="397"/>
    <w:p>
      <w:pPr>
        <w:spacing w:after="0"/>
        <w:ind w:left="0"/>
        <w:jc w:val="left"/>
      </w:pPr>
      <w:r>
        <w:rPr>
          <w:rFonts w:ascii="Times New Roman"/>
          <w:b/>
          <w:i w:val="false"/>
          <w:color w:val="000000"/>
        </w:rPr>
        <w:t xml:space="preserve"> 3-тарау. Резидентура тыңдаушыларының оқу жүктемелерінің көлеміне қойылатын талаптар</w:t>
      </w:r>
    </w:p>
    <w:bookmarkEnd w:id="397"/>
    <w:bookmarkStart w:name="z406" w:id="398"/>
    <w:p>
      <w:pPr>
        <w:spacing w:after="0"/>
        <w:ind w:left="0"/>
        <w:jc w:val="both"/>
      </w:pPr>
      <w:r>
        <w:rPr>
          <w:rFonts w:ascii="Times New Roman"/>
          <w:b w:val="false"/>
          <w:i w:val="false"/>
          <w:color w:val="000000"/>
          <w:sz w:val="28"/>
        </w:rPr>
        <w:t>
      20. Бір оқу жылының толық оқу жүктемесі бір оқу жылында кемінде 70 академиялық кредиттерге (2100 академиялық сағатқа) сәйкес келеді. Бір академиялық несие 30 академиялық сағатқа тең. Оқу жылында аралық аттестаттау (немесе бітіру курстарында қорытынды аттестаттау) аяқталатын бір академиялық кезең көзделеді. Демалыс білім алушыларға оқу жылы ішінде бір рет беріледі, олардың жалпы ұзақтығы бітіру курсын қоспағанда кемінде 5 аптаны құрайды.</w:t>
      </w:r>
    </w:p>
    <w:bookmarkEnd w:id="398"/>
    <w:bookmarkStart w:name="z407" w:id="399"/>
    <w:p>
      <w:pPr>
        <w:spacing w:after="0"/>
        <w:ind w:left="0"/>
        <w:jc w:val="both"/>
      </w:pPr>
      <w:r>
        <w:rPr>
          <w:rFonts w:ascii="Times New Roman"/>
          <w:b w:val="false"/>
          <w:i w:val="false"/>
          <w:color w:val="000000"/>
          <w:sz w:val="28"/>
        </w:rPr>
        <w:t>
      21. Резидентурада дайындық аудиториялық жұмысты, клиникалық тәлімгердің басшылығымен өзіндік клиникалық жұмысты және білім алушының өзіндік жұмысын (бұдан әрі – СӨЖ) қамтиды. Аудиториялық жұмыстың көлемі әр пән көлемінің 10%-ын, клиникалық тәлімгердің басшылығымен өзіндік клиникалық жұмыстың 75%-ын, СӨЖ – 15%-ын құрайды.</w:t>
      </w:r>
    </w:p>
    <w:bookmarkEnd w:id="399"/>
    <w:bookmarkStart w:name="z408" w:id="400"/>
    <w:p>
      <w:pPr>
        <w:spacing w:after="0"/>
        <w:ind w:left="0"/>
        <w:jc w:val="both"/>
      </w:pPr>
      <w:r>
        <w:rPr>
          <w:rFonts w:ascii="Times New Roman"/>
          <w:b w:val="false"/>
          <w:i w:val="false"/>
          <w:color w:val="000000"/>
          <w:sz w:val="28"/>
        </w:rPr>
        <w:t>
      22. Осы стандарттың 21-тармағында көрсетілген оқу жүктемесі резидентура тыңдаушысының ең төменгі оқу жүктемесін ұсынады. Резидентура тыңдаушысы семестр ішінде академиялық кредиттердің көп санын игеруіне жол беріледі. Резидентура тыңдаушысының жекелеген санаттары үшін оқыту нысаны мен технологиясына байланысты оқу нәтижелеріне қол жеткізудің нақты уақыты ерекшеленеді және ұйым дербес есептейді.</w:t>
      </w:r>
    </w:p>
    <w:bookmarkEnd w:id="400"/>
    <w:p>
      <w:pPr>
        <w:spacing w:after="0"/>
        <w:ind w:left="0"/>
        <w:jc w:val="both"/>
      </w:pPr>
      <w:r>
        <w:rPr>
          <w:rFonts w:ascii="Times New Roman"/>
          <w:b w:val="false"/>
          <w:i w:val="false"/>
          <w:color w:val="000000"/>
          <w:sz w:val="28"/>
        </w:rPr>
        <w:t>
      Пәнді бірнеше академиялық кезеңдер ішінде меңгеруге жол беріледі.</w:t>
      </w:r>
    </w:p>
    <w:bookmarkStart w:name="z409" w:id="401"/>
    <w:p>
      <w:pPr>
        <w:spacing w:after="0"/>
        <w:ind w:left="0"/>
        <w:jc w:val="left"/>
      </w:pPr>
      <w:r>
        <w:rPr>
          <w:rFonts w:ascii="Times New Roman"/>
          <w:b/>
          <w:i w:val="false"/>
          <w:color w:val="000000"/>
        </w:rPr>
        <w:t xml:space="preserve"> 4-тарау. Резидентура тыңдаушысының даярлық деңгейіне қойылатын талаптар</w:t>
      </w:r>
    </w:p>
    <w:bookmarkEnd w:id="401"/>
    <w:bookmarkStart w:name="z410" w:id="402"/>
    <w:p>
      <w:pPr>
        <w:spacing w:after="0"/>
        <w:ind w:left="0"/>
        <w:jc w:val="both"/>
      </w:pPr>
      <w:r>
        <w:rPr>
          <w:rFonts w:ascii="Times New Roman"/>
          <w:b w:val="false"/>
          <w:i w:val="false"/>
          <w:color w:val="000000"/>
          <w:sz w:val="28"/>
        </w:rPr>
        <w:t>
      23. Резидентура тыңдаушысының дайындық деңгейіне қойылатын талаптар кәсіби стандарттың және резидентураның білім беру бағдарламасының талаптарымен айқындалады. Оқыту нәтижелері резидентураның барлық білім беру бағдарламасының деңгейінде де, жеке модульдер немесе оқу пәні деңгейінде де тұжырымдалады.</w:t>
      </w:r>
    </w:p>
    <w:bookmarkEnd w:id="402"/>
    <w:bookmarkStart w:name="z411" w:id="403"/>
    <w:p>
      <w:pPr>
        <w:spacing w:after="0"/>
        <w:ind w:left="0"/>
        <w:jc w:val="both"/>
      </w:pPr>
      <w:r>
        <w:rPr>
          <w:rFonts w:ascii="Times New Roman"/>
          <w:b w:val="false"/>
          <w:i w:val="false"/>
          <w:color w:val="000000"/>
          <w:sz w:val="28"/>
        </w:rPr>
        <w:t>
      24. Резидентурада дайындық таңдалған мамандық бойынша медициналық көмек көрсетудің тиісті деңгейлеріне сәйкес резидентура базасында тиісті клиникалық/практикалық тәжірибе алу арқылы клиника жағдайында практикалық жұмысты қамтиды.</w:t>
      </w:r>
    </w:p>
    <w:bookmarkEnd w:id="403"/>
    <w:bookmarkStart w:name="z412" w:id="404"/>
    <w:p>
      <w:pPr>
        <w:spacing w:after="0"/>
        <w:ind w:left="0"/>
        <w:jc w:val="both"/>
      </w:pPr>
      <w:r>
        <w:rPr>
          <w:rFonts w:ascii="Times New Roman"/>
          <w:b w:val="false"/>
          <w:i w:val="false"/>
          <w:color w:val="000000"/>
          <w:sz w:val="28"/>
        </w:rPr>
        <w:t>
      25. Резидентураның білім беру бағдарламасы бойынша оқуды аяқтаған және қорытынды аттестаттаудан табысты өткен адамдарға резидентураның тиісті мамандығы бойынша "дәрігер" біліктілігі беріледі және резидентураны бітіргені туралы куәлік тегін беріледі.</w:t>
      </w:r>
    </w:p>
    <w:bookmarkEnd w:id="404"/>
    <w:bookmarkStart w:name="z413" w:id="405"/>
    <w:p>
      <w:pPr>
        <w:spacing w:after="0"/>
        <w:ind w:left="0"/>
        <w:jc w:val="both"/>
      </w:pPr>
      <w:r>
        <w:rPr>
          <w:rFonts w:ascii="Times New Roman"/>
          <w:b w:val="false"/>
          <w:i w:val="false"/>
          <w:color w:val="000000"/>
          <w:sz w:val="28"/>
        </w:rPr>
        <w:t>
      26. Резидентураны бітіргені туралы куәлікті ұйым береді, оған біліктілік комиссиясының төрағасы, ұйымның басшысы немесе ол уәкілеттік берген тұлға қол қояды.</w:t>
      </w:r>
    </w:p>
    <w:bookmarkEnd w:id="405"/>
    <w:bookmarkStart w:name="z414" w:id="406"/>
    <w:p>
      <w:pPr>
        <w:spacing w:after="0"/>
        <w:ind w:left="0"/>
        <w:jc w:val="left"/>
      </w:pPr>
      <w:r>
        <w:rPr>
          <w:rFonts w:ascii="Times New Roman"/>
          <w:b/>
          <w:i w:val="false"/>
          <w:color w:val="000000"/>
        </w:rPr>
        <w:t xml:space="preserve"> 5-тарау. Резидентурада оқу мерзіміне қойылатын талаптар</w:t>
      </w:r>
    </w:p>
    <w:bookmarkEnd w:id="406"/>
    <w:bookmarkStart w:name="z415" w:id="407"/>
    <w:p>
      <w:pPr>
        <w:spacing w:after="0"/>
        <w:ind w:left="0"/>
        <w:jc w:val="both"/>
      </w:pPr>
      <w:r>
        <w:rPr>
          <w:rFonts w:ascii="Times New Roman"/>
          <w:b w:val="false"/>
          <w:i w:val="false"/>
          <w:color w:val="000000"/>
          <w:sz w:val="28"/>
        </w:rPr>
        <w:t xml:space="preserve">
      27. Резидентурада оқу мерзімі игерілген академиялық кредиттер көлемімен анықталады. Академиялық кредиттердің белгіленген көлемін игеру және біліктілікті беру үшін күтілетін оқу нәтижелеріне қол жеткізу кезінде резидентураның тиісті мамандығы бойынша дәрігер резидентураның білім беру бағдарламасы толық игерілген болып есептеледі. </w:t>
      </w:r>
    </w:p>
    <w:bookmarkEnd w:id="407"/>
    <w:bookmarkStart w:name="z416" w:id="408"/>
    <w:p>
      <w:pPr>
        <w:spacing w:after="0"/>
        <w:ind w:left="0"/>
        <w:jc w:val="both"/>
      </w:pPr>
      <w:r>
        <w:rPr>
          <w:rFonts w:ascii="Times New Roman"/>
          <w:b w:val="false"/>
          <w:i w:val="false"/>
          <w:color w:val="000000"/>
          <w:sz w:val="28"/>
        </w:rPr>
        <w:t>
      28. Резидентурада оқу ұзақтығы 2 жылдан 4 жылға дейін.</w:t>
      </w:r>
    </w:p>
    <w:bookmarkEnd w:id="408"/>
    <w:bookmarkStart w:name="z417" w:id="409"/>
    <w:p>
      <w:pPr>
        <w:spacing w:after="0"/>
        <w:ind w:left="0"/>
        <w:jc w:val="left"/>
      </w:pPr>
      <w:r>
        <w:rPr>
          <w:rFonts w:ascii="Times New Roman"/>
          <w:b/>
          <w:i w:val="false"/>
          <w:color w:val="000000"/>
        </w:rPr>
        <w:t xml:space="preserve"> 6-тарау. Оқыту нәтижелеріне бағдарлай отырып магистратураның білім беру бағдарламаларының мазмұнына қойылатын талаптар</w:t>
      </w:r>
    </w:p>
    <w:bookmarkEnd w:id="409"/>
    <w:bookmarkStart w:name="z418" w:id="410"/>
    <w:p>
      <w:pPr>
        <w:spacing w:after="0"/>
        <w:ind w:left="0"/>
        <w:jc w:val="both"/>
      </w:pPr>
      <w:r>
        <w:rPr>
          <w:rFonts w:ascii="Times New Roman"/>
          <w:b w:val="false"/>
          <w:i w:val="false"/>
          <w:color w:val="000000"/>
          <w:sz w:val="28"/>
        </w:rPr>
        <w:t xml:space="preserve">
      29. Магистратураның білім беру бағдарламасының мазмұны мыналардан тұрады: </w:t>
      </w:r>
    </w:p>
    <w:bookmarkEnd w:id="410"/>
    <w:bookmarkStart w:name="z419" w:id="411"/>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bookmarkEnd w:id="411"/>
    <w:bookmarkStart w:name="z420" w:id="412"/>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bookmarkEnd w:id="412"/>
    <w:bookmarkStart w:name="z421" w:id="413"/>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w:t>
      </w:r>
    </w:p>
    <w:bookmarkEnd w:id="413"/>
    <w:bookmarkStart w:name="z422" w:id="414"/>
    <w:p>
      <w:pPr>
        <w:spacing w:after="0"/>
        <w:ind w:left="0"/>
        <w:jc w:val="both"/>
      </w:pPr>
      <w:r>
        <w:rPr>
          <w:rFonts w:ascii="Times New Roman"/>
          <w:b w:val="false"/>
          <w:i w:val="false"/>
          <w:color w:val="000000"/>
          <w:sz w:val="28"/>
        </w:rPr>
        <w:t>
      4) қорытынды аттестаттау.</w:t>
      </w:r>
    </w:p>
    <w:bookmarkEnd w:id="414"/>
    <w:bookmarkStart w:name="z423" w:id="415"/>
    <w:p>
      <w:pPr>
        <w:spacing w:after="0"/>
        <w:ind w:left="0"/>
        <w:jc w:val="both"/>
      </w:pPr>
      <w:r>
        <w:rPr>
          <w:rFonts w:ascii="Times New Roman"/>
          <w:b w:val="false"/>
          <w:i w:val="false"/>
          <w:color w:val="000000"/>
          <w:sz w:val="28"/>
        </w:rPr>
        <w:t>
      30.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15"/>
    <w:bookmarkStart w:name="z424" w:id="416"/>
    <w:p>
      <w:pPr>
        <w:spacing w:after="0"/>
        <w:ind w:left="0"/>
        <w:jc w:val="both"/>
      </w:pPr>
      <w:r>
        <w:rPr>
          <w:rFonts w:ascii="Times New Roman"/>
          <w:b w:val="false"/>
          <w:i w:val="false"/>
          <w:color w:val="000000"/>
          <w:sz w:val="28"/>
        </w:rPr>
        <w:t>
      31.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16"/>
    <w:p>
      <w:pPr>
        <w:spacing w:after="0"/>
        <w:ind w:left="0"/>
        <w:jc w:val="both"/>
      </w:pPr>
      <w:r>
        <w:rPr>
          <w:rFonts w:ascii="Times New Roman"/>
          <w:b w:val="false"/>
          <w:i w:val="false"/>
          <w:color w:val="000000"/>
          <w:sz w:val="28"/>
        </w:rPr>
        <w:t xml:space="preserve">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bookmarkStart w:name="z425" w:id="417"/>
    <w:p>
      <w:pPr>
        <w:spacing w:after="0"/>
        <w:ind w:left="0"/>
        <w:jc w:val="both"/>
      </w:pPr>
      <w:r>
        <w:rPr>
          <w:rFonts w:ascii="Times New Roman"/>
          <w:b w:val="false"/>
          <w:i w:val="false"/>
          <w:color w:val="000000"/>
          <w:sz w:val="28"/>
        </w:rPr>
        <w:t>
      32. Ғылыми-педагогикалық бағыттағы магистратурада БП циклінің көлемі білім беру бағдарламасының жалпы көлемінен 29%-ды немесе 35 академиялық кредитті құрайды. Олардың 57%-ы немесе 20 академиялық кредит жоғары оқу орны компонентіне тиесілі.</w:t>
      </w:r>
    </w:p>
    <w:bookmarkEnd w:id="417"/>
    <w:bookmarkStart w:name="z426" w:id="418"/>
    <w:p>
      <w:pPr>
        <w:spacing w:after="0"/>
        <w:ind w:left="0"/>
        <w:jc w:val="both"/>
      </w:pPr>
      <w:r>
        <w:rPr>
          <w:rFonts w:ascii="Times New Roman"/>
          <w:b w:val="false"/>
          <w:i w:val="false"/>
          <w:color w:val="000000"/>
          <w:sz w:val="28"/>
        </w:rPr>
        <w:t>
      33.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құрайды. Оның ішінде жоғары оқу орны компоненті пәндерінің көлемі 60%-ды немесе 6 академиялық кредитті (оқу мерзімі 1 жыл) және 40%-ды немесе 6 академиялық кредитті (оқу мерзімі 1,5 жыл) құрайды.</w:t>
      </w:r>
    </w:p>
    <w:bookmarkEnd w:id="418"/>
    <w:bookmarkStart w:name="z427" w:id="419"/>
    <w:p>
      <w:pPr>
        <w:spacing w:after="0"/>
        <w:ind w:left="0"/>
        <w:jc w:val="both"/>
      </w:pPr>
      <w:r>
        <w:rPr>
          <w:rFonts w:ascii="Times New Roman"/>
          <w:b w:val="false"/>
          <w:i w:val="false"/>
          <w:color w:val="000000"/>
          <w:sz w:val="28"/>
        </w:rPr>
        <w:t>
      34. Ғылыми-педагогикалық бағыттағы магистратурада бейіндеуші пәндер циклінің көлемі білім беру бағдарламасының жалпы көлемінен 41%-ды немесе 49 академиялық кредитті құрайды.</w:t>
      </w:r>
    </w:p>
    <w:bookmarkEnd w:id="419"/>
    <w:bookmarkStart w:name="z428" w:id="420"/>
    <w:p>
      <w:pPr>
        <w:spacing w:after="0"/>
        <w:ind w:left="0"/>
        <w:jc w:val="both"/>
      </w:pPr>
      <w:r>
        <w:rPr>
          <w:rFonts w:ascii="Times New Roman"/>
          <w:b w:val="false"/>
          <w:i w:val="false"/>
          <w:color w:val="000000"/>
          <w:sz w:val="28"/>
        </w:rPr>
        <w:t>
      35. Бейінді бағыттағы магистратурада бейіндеуші пәндер циклінің көлемі ЖОО-ның қалауы бойынша жоғары оқу орны компоненті мен таңдау бойынша компонент арасында бөлінетін 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құрайды.</w:t>
      </w:r>
    </w:p>
    <w:bookmarkEnd w:id="420"/>
    <w:bookmarkStart w:name="z429" w:id="421"/>
    <w:p>
      <w:pPr>
        <w:spacing w:after="0"/>
        <w:ind w:left="0"/>
        <w:jc w:val="both"/>
      </w:pPr>
      <w:r>
        <w:rPr>
          <w:rFonts w:ascii="Times New Roman"/>
          <w:b w:val="false"/>
          <w:i w:val="false"/>
          <w:color w:val="000000"/>
          <w:sz w:val="28"/>
        </w:rPr>
        <w:t>
      36.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421"/>
    <w:bookmarkStart w:name="z430" w:id="422"/>
    <w:p>
      <w:pPr>
        <w:spacing w:after="0"/>
        <w:ind w:left="0"/>
        <w:jc w:val="both"/>
      </w:pPr>
      <w:r>
        <w:rPr>
          <w:rFonts w:ascii="Times New Roman"/>
          <w:b w:val="false"/>
          <w:i w:val="false"/>
          <w:color w:val="000000"/>
          <w:sz w:val="28"/>
        </w:rPr>
        <w:t xml:space="preserve">
      37. ЖОО білім беру қызметін алынған лицензияға сәйкес жүзеге асырады және оның қолданыста болу уақытының барлық кезеңінде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22"/>
    <w:bookmarkStart w:name="z431" w:id="423"/>
    <w:p>
      <w:pPr>
        <w:spacing w:after="0"/>
        <w:ind w:left="0"/>
        <w:jc w:val="both"/>
      </w:pPr>
      <w:r>
        <w:rPr>
          <w:rFonts w:ascii="Times New Roman"/>
          <w:b w:val="false"/>
          <w:i w:val="false"/>
          <w:color w:val="000000"/>
          <w:sz w:val="28"/>
        </w:rPr>
        <w:t>
      38.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423"/>
    <w:bookmarkStart w:name="z432" w:id="424"/>
    <w:p>
      <w:pPr>
        <w:spacing w:after="0"/>
        <w:ind w:left="0"/>
        <w:jc w:val="both"/>
      </w:pPr>
      <w:r>
        <w:rPr>
          <w:rFonts w:ascii="Times New Roman"/>
          <w:b w:val="false"/>
          <w:i w:val="false"/>
          <w:color w:val="000000"/>
          <w:sz w:val="28"/>
        </w:rPr>
        <w:t>
      39.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24"/>
    <w:bookmarkStart w:name="z433" w:id="425"/>
    <w:p>
      <w:pPr>
        <w:spacing w:after="0"/>
        <w:ind w:left="0"/>
        <w:jc w:val="both"/>
      </w:pPr>
      <w:r>
        <w:rPr>
          <w:rFonts w:ascii="Times New Roman"/>
          <w:b w:val="false"/>
          <w:i w:val="false"/>
          <w:color w:val="000000"/>
          <w:sz w:val="28"/>
        </w:rPr>
        <w:t>
      40.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425"/>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434" w:id="426"/>
    <w:p>
      <w:pPr>
        <w:spacing w:after="0"/>
        <w:ind w:left="0"/>
        <w:jc w:val="both"/>
      </w:pPr>
      <w:r>
        <w:rPr>
          <w:rFonts w:ascii="Times New Roman"/>
          <w:b w:val="false"/>
          <w:i w:val="false"/>
          <w:color w:val="000000"/>
          <w:sz w:val="28"/>
        </w:rPr>
        <w:t>
      41. Магистрлік бағдарламаның міндетті компоненті мыналар болып табылады:</w:t>
      </w:r>
    </w:p>
    <w:bookmarkEnd w:id="426"/>
    <w:bookmarkStart w:name="z435" w:id="427"/>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bookmarkEnd w:id="427"/>
    <w:bookmarkStart w:name="z436" w:id="428"/>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w:t>
      </w:r>
    </w:p>
    <w:bookmarkEnd w:id="428"/>
    <w:bookmarkStart w:name="z437" w:id="429"/>
    <w:p>
      <w:pPr>
        <w:spacing w:after="0"/>
        <w:ind w:left="0"/>
        <w:jc w:val="both"/>
      </w:pPr>
      <w:r>
        <w:rPr>
          <w:rFonts w:ascii="Times New Roman"/>
          <w:b w:val="false"/>
          <w:i w:val="false"/>
          <w:color w:val="000000"/>
          <w:sz w:val="28"/>
        </w:rPr>
        <w:t>
      42.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429"/>
    <w:bookmarkStart w:name="z438" w:id="430"/>
    <w:p>
      <w:pPr>
        <w:spacing w:after="0"/>
        <w:ind w:left="0"/>
        <w:jc w:val="both"/>
      </w:pPr>
      <w:r>
        <w:rPr>
          <w:rFonts w:ascii="Times New Roman"/>
          <w:b w:val="false"/>
          <w:i w:val="false"/>
          <w:color w:val="000000"/>
          <w:sz w:val="28"/>
        </w:rPr>
        <w:t>
      1) БП циклінде педагогикалық – ЖОО-да;</w:t>
      </w:r>
    </w:p>
    <w:bookmarkEnd w:id="430"/>
    <w:bookmarkStart w:name="z439" w:id="431"/>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w:t>
      </w:r>
    </w:p>
    <w:bookmarkEnd w:id="431"/>
    <w:bookmarkStart w:name="z440" w:id="432"/>
    <w:p>
      <w:pPr>
        <w:spacing w:after="0"/>
        <w:ind w:left="0"/>
        <w:jc w:val="both"/>
      </w:pPr>
      <w:r>
        <w:rPr>
          <w:rFonts w:ascii="Times New Roman"/>
          <w:b w:val="false"/>
          <w:i w:val="false"/>
          <w:color w:val="000000"/>
          <w:sz w:val="28"/>
        </w:rPr>
        <w:t>
      43.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432"/>
    <w:bookmarkStart w:name="z441" w:id="433"/>
    <w:p>
      <w:pPr>
        <w:spacing w:after="0"/>
        <w:ind w:left="0"/>
        <w:jc w:val="both"/>
      </w:pPr>
      <w:r>
        <w:rPr>
          <w:rFonts w:ascii="Times New Roman"/>
          <w:b w:val="false"/>
          <w:i w:val="false"/>
          <w:color w:val="000000"/>
          <w:sz w:val="28"/>
        </w:rPr>
        <w:t>
      44.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433"/>
    <w:bookmarkStart w:name="z442" w:id="434"/>
    <w:p>
      <w:pPr>
        <w:spacing w:after="0"/>
        <w:ind w:left="0"/>
        <w:jc w:val="both"/>
      </w:pPr>
      <w:r>
        <w:rPr>
          <w:rFonts w:ascii="Times New Roman"/>
          <w:b w:val="false"/>
          <w:i w:val="false"/>
          <w:color w:val="000000"/>
          <w:sz w:val="28"/>
        </w:rPr>
        <w:t>
      45. Бейінді магистратураның білім беру бағдарламасы бейіндеуші пәндер циклінде өндірістік практиканы қамтиды.</w:t>
      </w:r>
    </w:p>
    <w:bookmarkEnd w:id="434"/>
    <w:p>
      <w:pPr>
        <w:spacing w:after="0"/>
        <w:ind w:left="0"/>
        <w:jc w:val="both"/>
      </w:pPr>
      <w:r>
        <w:rPr>
          <w:rFonts w:ascii="Times New Roman"/>
          <w:b w:val="false"/>
          <w:i w:val="false"/>
          <w:color w:val="000000"/>
          <w:sz w:val="28"/>
        </w:rPr>
        <w:t xml:space="preserve">
      БП циклндағы өндірістік практика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bookmarkStart w:name="z443" w:id="435"/>
    <w:p>
      <w:pPr>
        <w:spacing w:after="0"/>
        <w:ind w:left="0"/>
        <w:jc w:val="both"/>
      </w:pPr>
      <w:r>
        <w:rPr>
          <w:rFonts w:ascii="Times New Roman"/>
          <w:b w:val="false"/>
          <w:i w:val="false"/>
          <w:color w:val="000000"/>
          <w:sz w:val="28"/>
        </w:rPr>
        <w:t>
      46. Зерттеу практикасының мазмұны диссертациялық (жобалық) зерттеу тақырыбымен айқындалады.</w:t>
      </w:r>
    </w:p>
    <w:bookmarkEnd w:id="435"/>
    <w:bookmarkStart w:name="z444" w:id="436"/>
    <w:p>
      <w:pPr>
        <w:spacing w:after="0"/>
        <w:ind w:left="0"/>
        <w:jc w:val="both"/>
      </w:pPr>
      <w:r>
        <w:rPr>
          <w:rFonts w:ascii="Times New Roman"/>
          <w:b w:val="false"/>
          <w:i w:val="false"/>
          <w:color w:val="000000"/>
          <w:sz w:val="28"/>
        </w:rPr>
        <w:t>
      47. Магистранттың ғылыми-зерттеу жұмысы (бұдан әрі – МҒЗЖ)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қызмет салаларындағы ұйымдарда ғылыми тағылымдамадан міндетті өту қарастырылады.</w:t>
      </w:r>
    </w:p>
    <w:bookmarkEnd w:id="436"/>
    <w:p>
      <w:pPr>
        <w:spacing w:after="0"/>
        <w:ind w:left="0"/>
        <w:jc w:val="both"/>
      </w:pPr>
      <w:r>
        <w:rPr>
          <w:rFonts w:ascii="Times New Roman"/>
          <w:b w:val="false"/>
          <w:i w:val="false"/>
          <w:color w:val="000000"/>
          <w:sz w:val="28"/>
        </w:rPr>
        <w:t>
      МҒЗЖ оқу жұмысының басқа түрлерімен қатар немесе жеке кезеңде жоспарлануы мүмкін.</w:t>
      </w:r>
    </w:p>
    <w:bookmarkStart w:name="z445" w:id="437"/>
    <w:p>
      <w:pPr>
        <w:spacing w:after="0"/>
        <w:ind w:left="0"/>
        <w:jc w:val="both"/>
      </w:pPr>
      <w:r>
        <w:rPr>
          <w:rFonts w:ascii="Times New Roman"/>
          <w:b w:val="false"/>
          <w:i w:val="false"/>
          <w:color w:val="000000"/>
          <w:sz w:val="28"/>
        </w:rPr>
        <w:t>
      48.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437"/>
    <w:bookmarkStart w:name="z446" w:id="438"/>
    <w:p>
      <w:pPr>
        <w:spacing w:after="0"/>
        <w:ind w:left="0"/>
        <w:jc w:val="both"/>
      </w:pPr>
      <w:r>
        <w:rPr>
          <w:rFonts w:ascii="Times New Roman"/>
          <w:b w:val="false"/>
          <w:i w:val="false"/>
          <w:color w:val="000000"/>
          <w:sz w:val="28"/>
        </w:rPr>
        <w:t>
      49. Ғылыми-педагогикалық магистратурадағы магистранттың ғылыми-зерттеу жұмысына қойылатын талаптар:</w:t>
      </w:r>
    </w:p>
    <w:bookmarkEnd w:id="438"/>
    <w:bookmarkStart w:name="z447" w:id="439"/>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bookmarkEnd w:id="439"/>
    <w:bookmarkStart w:name="z448" w:id="440"/>
    <w:p>
      <w:pPr>
        <w:spacing w:after="0"/>
        <w:ind w:left="0"/>
        <w:jc w:val="both"/>
      </w:pPr>
      <w:r>
        <w:rPr>
          <w:rFonts w:ascii="Times New Roman"/>
          <w:b w:val="false"/>
          <w:i w:val="false"/>
          <w:color w:val="000000"/>
          <w:sz w:val="28"/>
        </w:rPr>
        <w:t>
      2) өзекті, ғылыми жаңалығының және практикалық маңызының болуы;</w:t>
      </w:r>
    </w:p>
    <w:bookmarkEnd w:id="440"/>
    <w:bookmarkStart w:name="z449" w:id="441"/>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bookmarkEnd w:id="441"/>
    <w:bookmarkStart w:name="z450" w:id="442"/>
    <w:p>
      <w:pPr>
        <w:spacing w:after="0"/>
        <w:ind w:left="0"/>
        <w:jc w:val="both"/>
      </w:pPr>
      <w:r>
        <w:rPr>
          <w:rFonts w:ascii="Times New Roman"/>
          <w:b w:val="false"/>
          <w:i w:val="false"/>
          <w:color w:val="000000"/>
          <w:sz w:val="28"/>
        </w:rPr>
        <w:t>
      4) ғылыми зерттеулердің қазіргі заманғы әдістерін қолдана отырып орындалуы;</w:t>
      </w:r>
    </w:p>
    <w:bookmarkEnd w:id="442"/>
    <w:bookmarkStart w:name="z451" w:id="443"/>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bookmarkEnd w:id="443"/>
    <w:bookmarkStart w:name="z452" w:id="444"/>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End w:id="444"/>
    <w:bookmarkStart w:name="z453" w:id="445"/>
    <w:p>
      <w:pPr>
        <w:spacing w:after="0"/>
        <w:ind w:left="0"/>
        <w:jc w:val="both"/>
      </w:pPr>
      <w:r>
        <w:rPr>
          <w:rFonts w:ascii="Times New Roman"/>
          <w:b w:val="false"/>
          <w:i w:val="false"/>
          <w:color w:val="000000"/>
          <w:sz w:val="28"/>
        </w:rPr>
        <w:t>
      50. Бейінді магистратурадағы магистранттың эксперименттік-зерттеу жұмысына қойылатын талаптар:</w:t>
      </w:r>
    </w:p>
    <w:bookmarkEnd w:id="445"/>
    <w:bookmarkStart w:name="z454" w:id="446"/>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bookmarkEnd w:id="446"/>
    <w:bookmarkStart w:name="z455" w:id="447"/>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bookmarkEnd w:id="447"/>
    <w:bookmarkStart w:name="z456" w:id="448"/>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bookmarkEnd w:id="448"/>
    <w:bookmarkStart w:name="z457" w:id="449"/>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End w:id="449"/>
    <w:bookmarkStart w:name="z458" w:id="450"/>
    <w:p>
      <w:pPr>
        <w:spacing w:after="0"/>
        <w:ind w:left="0"/>
        <w:jc w:val="both"/>
      </w:pPr>
      <w:r>
        <w:rPr>
          <w:rFonts w:ascii="Times New Roman"/>
          <w:b w:val="false"/>
          <w:i w:val="false"/>
          <w:color w:val="000000"/>
          <w:sz w:val="28"/>
        </w:rPr>
        <w:t>
      51.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450"/>
    <w:bookmarkStart w:name="z459" w:id="451"/>
    <w:p>
      <w:pPr>
        <w:spacing w:after="0"/>
        <w:ind w:left="0"/>
        <w:jc w:val="both"/>
      </w:pPr>
      <w:r>
        <w:rPr>
          <w:rFonts w:ascii="Times New Roman"/>
          <w:b w:val="false"/>
          <w:i w:val="false"/>
          <w:color w:val="000000"/>
          <w:sz w:val="28"/>
        </w:rPr>
        <w:t>
      52. Магистранттың ғылыми-зерттеу жұмысының соңғы қорытындысы магистрлік диссертация болып табылады.</w:t>
      </w:r>
    </w:p>
    <w:bookmarkEnd w:id="451"/>
    <w:bookmarkStart w:name="z460" w:id="452"/>
    <w:p>
      <w:pPr>
        <w:spacing w:after="0"/>
        <w:ind w:left="0"/>
        <w:jc w:val="both"/>
      </w:pPr>
      <w:r>
        <w:rPr>
          <w:rFonts w:ascii="Times New Roman"/>
          <w:b w:val="false"/>
          <w:i w:val="false"/>
          <w:color w:val="000000"/>
          <w:sz w:val="28"/>
        </w:rPr>
        <w:t>
      53.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452"/>
    <w:bookmarkStart w:name="z461" w:id="453"/>
    <w:p>
      <w:pPr>
        <w:spacing w:after="0"/>
        <w:ind w:left="0"/>
        <w:jc w:val="both"/>
      </w:pPr>
      <w:r>
        <w:rPr>
          <w:rFonts w:ascii="Times New Roman"/>
          <w:b w:val="false"/>
          <w:i w:val="false"/>
          <w:color w:val="000000"/>
          <w:sz w:val="28"/>
        </w:rPr>
        <w:t xml:space="preserve">
      54. ЖОО магистранттың зерттеу нәтижелерін жариялауына көмек көрсетеді. </w:t>
      </w:r>
    </w:p>
    <w:bookmarkEnd w:id="453"/>
    <w:bookmarkStart w:name="z462" w:id="454"/>
    <w:p>
      <w:pPr>
        <w:spacing w:after="0"/>
        <w:ind w:left="0"/>
        <w:jc w:val="both"/>
      </w:pPr>
      <w:r>
        <w:rPr>
          <w:rFonts w:ascii="Times New Roman"/>
          <w:b w:val="false"/>
          <w:i w:val="false"/>
          <w:color w:val="000000"/>
          <w:sz w:val="28"/>
        </w:rPr>
        <w:t>
      55.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PhD докторларының немесе тиісті салада кемінде 5 жыл жұмыс өтілі бар білікті мамандардың қатарынан ғылыми жетекші тағайындалады. Қажет болған жағдайда ғылымның аралас салалары бойынша ғылыми консультанттар тағайындалуы мүмкін.</w:t>
      </w:r>
    </w:p>
    <w:bookmarkEnd w:id="454"/>
    <w:bookmarkStart w:name="z463" w:id="455"/>
    <w:p>
      <w:pPr>
        <w:spacing w:after="0"/>
        <w:ind w:left="0"/>
        <w:jc w:val="both"/>
      </w:pPr>
      <w:r>
        <w:rPr>
          <w:rFonts w:ascii="Times New Roman"/>
          <w:b w:val="false"/>
          <w:i w:val="false"/>
          <w:color w:val="000000"/>
          <w:sz w:val="28"/>
        </w:rPr>
        <w:t>
      56. Магистранттың ғылыми жетекшісі және зерттеу тақырыбы ғылыми кеңестің шешімімен бекітіледі.</w:t>
      </w:r>
    </w:p>
    <w:bookmarkEnd w:id="455"/>
    <w:bookmarkStart w:name="z464" w:id="456"/>
    <w:p>
      <w:pPr>
        <w:spacing w:after="0"/>
        <w:ind w:left="0"/>
        <w:jc w:val="both"/>
      </w:pPr>
      <w:r>
        <w:rPr>
          <w:rFonts w:ascii="Times New Roman"/>
          <w:b w:val="false"/>
          <w:i w:val="false"/>
          <w:color w:val="000000"/>
          <w:sz w:val="28"/>
        </w:rPr>
        <w:t>
      57. Магистрлік диссертацияның (жобаның) мазмұны мен ресімделуіне, оларды дайындау мен қорғауға қойылатын талаптарды ЖОО өзі айқындайды.</w:t>
      </w:r>
    </w:p>
    <w:bookmarkEnd w:id="456"/>
    <w:bookmarkStart w:name="z465" w:id="457"/>
    <w:p>
      <w:pPr>
        <w:spacing w:after="0"/>
        <w:ind w:left="0"/>
        <w:jc w:val="both"/>
      </w:pPr>
      <w:r>
        <w:rPr>
          <w:rFonts w:ascii="Times New Roman"/>
          <w:b w:val="false"/>
          <w:i w:val="false"/>
          <w:color w:val="000000"/>
          <w:sz w:val="28"/>
        </w:rPr>
        <w:t>
      58.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457"/>
    <w:bookmarkStart w:name="z466" w:id="458"/>
    <w:p>
      <w:pPr>
        <w:spacing w:after="0"/>
        <w:ind w:left="0"/>
        <w:jc w:val="both"/>
      </w:pPr>
      <w:r>
        <w:rPr>
          <w:rFonts w:ascii="Times New Roman"/>
          <w:b w:val="false"/>
          <w:i w:val="false"/>
          <w:color w:val="000000"/>
          <w:sz w:val="28"/>
        </w:rPr>
        <w:t>
      59. Магистрлік диссертацияны (жобаны) қорғау магистрлік диссертацияны (жобаны) дайындауды, оны ресімдеуді және қорғау рәсімін қамтиды.</w:t>
      </w:r>
    </w:p>
    <w:bookmarkEnd w:id="458"/>
    <w:bookmarkStart w:name="z467" w:id="459"/>
    <w:p>
      <w:pPr>
        <w:spacing w:after="0"/>
        <w:ind w:left="0"/>
        <w:jc w:val="both"/>
      </w:pPr>
      <w:r>
        <w:rPr>
          <w:rFonts w:ascii="Times New Roman"/>
          <w:b w:val="false"/>
          <w:i w:val="false"/>
          <w:color w:val="000000"/>
          <w:sz w:val="28"/>
        </w:rPr>
        <w:t>
      60. Магистрлік диссертацияны (жобаны) қорғау рәсімін ЖОО және ғылыми ұйым дербес айқындайды.</w:t>
      </w:r>
    </w:p>
    <w:bookmarkEnd w:id="459"/>
    <w:bookmarkStart w:name="z468" w:id="460"/>
    <w:p>
      <w:pPr>
        <w:spacing w:after="0"/>
        <w:ind w:left="0"/>
        <w:jc w:val="both"/>
      </w:pPr>
      <w:r>
        <w:rPr>
          <w:rFonts w:ascii="Times New Roman"/>
          <w:b w:val="false"/>
          <w:i w:val="false"/>
          <w:color w:val="000000"/>
          <w:sz w:val="28"/>
        </w:rPr>
        <w:t xml:space="preserve">
      61.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 </w:t>
      </w:r>
    </w:p>
    <w:bookmarkEnd w:id="460"/>
    <w:bookmarkStart w:name="z469" w:id="461"/>
    <w:p>
      <w:pPr>
        <w:spacing w:after="0"/>
        <w:ind w:left="0"/>
        <w:jc w:val="both"/>
      </w:pPr>
      <w:r>
        <w:rPr>
          <w:rFonts w:ascii="Times New Roman"/>
          <w:b w:val="false"/>
          <w:i w:val="false"/>
          <w:color w:val="000000"/>
          <w:sz w:val="28"/>
        </w:rPr>
        <w:t xml:space="preserve">
      62. Қорытынды аттестаттау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құрайды және магистрлік диссертацияны (жобаны) жазу және қорғау нысанында өткізіледі. </w:t>
      </w:r>
    </w:p>
    <w:bookmarkEnd w:id="461"/>
    <w:bookmarkStart w:name="z470" w:id="462"/>
    <w:p>
      <w:pPr>
        <w:spacing w:after="0"/>
        <w:ind w:left="0"/>
        <w:jc w:val="both"/>
      </w:pPr>
      <w:r>
        <w:rPr>
          <w:rFonts w:ascii="Times New Roman"/>
          <w:b w:val="false"/>
          <w:i w:val="false"/>
          <w:color w:val="000000"/>
          <w:sz w:val="28"/>
        </w:rPr>
        <w:t xml:space="preserve">
      63. Қорытынды аттестаттаудың мақсаты магистратураның білім беру бағдарламасын оқып аяқтағаннан кейін қол жеткізілген оқыту нәтижелері мен басты құзыреттерді бағалау болып табылады. </w:t>
      </w:r>
    </w:p>
    <w:bookmarkEnd w:id="462"/>
    <w:bookmarkStart w:name="z471" w:id="463"/>
    <w:p>
      <w:pPr>
        <w:spacing w:after="0"/>
        <w:ind w:left="0"/>
        <w:jc w:val="both"/>
      </w:pPr>
      <w:r>
        <w:rPr>
          <w:rFonts w:ascii="Times New Roman"/>
          <w:b w:val="false"/>
          <w:i w:val="false"/>
          <w:color w:val="000000"/>
          <w:sz w:val="28"/>
        </w:rPr>
        <w:t xml:space="preserve">
      64. Магистратурада білім алушылар қажет болған жағдайда оқудың қосымша түрлерін өз бетінше ақылы негізде меңгереді. </w:t>
      </w:r>
    </w:p>
    <w:bookmarkEnd w:id="463"/>
    <w:bookmarkStart w:name="z472" w:id="464"/>
    <w:p>
      <w:pPr>
        <w:spacing w:after="0"/>
        <w:ind w:left="0"/>
        <w:jc w:val="both"/>
      </w:pPr>
      <w:r>
        <w:rPr>
          <w:rFonts w:ascii="Times New Roman"/>
          <w:b w:val="false"/>
          <w:i w:val="false"/>
          <w:color w:val="000000"/>
          <w:sz w:val="28"/>
        </w:rPr>
        <w:t>
      65. Түсу емтихандарын өткізу және МВА білім беру бағдарламаларына қабылдау мерзімдерін ЖОО дербес айқындайды.</w:t>
      </w:r>
    </w:p>
    <w:bookmarkEnd w:id="464"/>
    <w:p>
      <w:pPr>
        <w:spacing w:after="0"/>
        <w:ind w:left="0"/>
        <w:jc w:val="both"/>
      </w:pPr>
      <w:r>
        <w:rPr>
          <w:rFonts w:ascii="Times New Roman"/>
          <w:b w:val="false"/>
          <w:i w:val="false"/>
          <w:color w:val="000000"/>
          <w:sz w:val="28"/>
        </w:rPr>
        <w:t>
      МВА білім беру бағдарламалары бойынша оқу ақылы негізде жүзеге асырылады.</w:t>
      </w:r>
    </w:p>
    <w:bookmarkStart w:name="z473" w:id="465"/>
    <w:p>
      <w:pPr>
        <w:spacing w:after="0"/>
        <w:ind w:left="0"/>
        <w:jc w:val="both"/>
      </w:pPr>
      <w:r>
        <w:rPr>
          <w:rFonts w:ascii="Times New Roman"/>
          <w:b w:val="false"/>
          <w:i w:val="false"/>
          <w:color w:val="000000"/>
          <w:sz w:val="28"/>
        </w:rPr>
        <w:t>
      66. МВА бітірушілерінің басты құзыреттеріне қойылатын талаптар.</w:t>
      </w:r>
    </w:p>
    <w:bookmarkEnd w:id="465"/>
    <w:p>
      <w:pPr>
        <w:spacing w:after="0"/>
        <w:ind w:left="0"/>
        <w:jc w:val="both"/>
      </w:pPr>
      <w:r>
        <w:rPr>
          <w:rFonts w:ascii="Times New Roman"/>
          <w:b w:val="false"/>
          <w:i w:val="false"/>
          <w:color w:val="000000"/>
          <w:sz w:val="28"/>
        </w:rPr>
        <w:t>
      МВА бағдарламасын бітірушілердің құзыреттері мынадай білімдермен және дағдылармен айқындалады:</w:t>
      </w:r>
    </w:p>
    <w:bookmarkStart w:name="z474" w:id="466"/>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bookmarkEnd w:id="466"/>
    <w:bookmarkStart w:name="z475" w:id="467"/>
    <w:p>
      <w:pPr>
        <w:spacing w:after="0"/>
        <w:ind w:left="0"/>
        <w:jc w:val="both"/>
      </w:pPr>
      <w:r>
        <w:rPr>
          <w:rFonts w:ascii="Times New Roman"/>
          <w:b w:val="false"/>
          <w:i w:val="false"/>
          <w:color w:val="000000"/>
          <w:sz w:val="28"/>
        </w:rPr>
        <w:t>
      2) ұйымдардың құрылымы, олардың мүдделі тараптармен (стейкхолдерлер) өзара іс-қимыл жүргізу тетіктері, ұзақ мерзімді перспективада сыртқы контекст жағдайында жұмыс істеу принципі;</w:t>
      </w:r>
    </w:p>
    <w:bookmarkEnd w:id="467"/>
    <w:bookmarkStart w:name="z476" w:id="468"/>
    <w:p>
      <w:pPr>
        <w:spacing w:after="0"/>
        <w:ind w:left="0"/>
        <w:jc w:val="both"/>
      </w:pPr>
      <w:r>
        <w:rPr>
          <w:rFonts w:ascii="Times New Roman"/>
          <w:b w:val="false"/>
          <w:i w:val="false"/>
          <w:color w:val="000000"/>
          <w:sz w:val="28"/>
        </w:rPr>
        <w:t>
      3) стратегиялық басқарудағы көшбасшылық тұжырымдамасы;</w:t>
      </w:r>
    </w:p>
    <w:bookmarkEnd w:id="468"/>
    <w:bookmarkStart w:name="z477" w:id="469"/>
    <w:p>
      <w:pPr>
        <w:spacing w:after="0"/>
        <w:ind w:left="0"/>
        <w:jc w:val="both"/>
      </w:pPr>
      <w:r>
        <w:rPr>
          <w:rFonts w:ascii="Times New Roman"/>
          <w:b w:val="false"/>
          <w:i w:val="false"/>
          <w:color w:val="000000"/>
          <w:sz w:val="28"/>
        </w:rPr>
        <w:t>
      4) басқарудың заманауи тәсілдері;</w:t>
      </w:r>
    </w:p>
    <w:bookmarkEnd w:id="469"/>
    <w:bookmarkStart w:name="z478" w:id="470"/>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bookmarkEnd w:id="470"/>
    <w:bookmarkStart w:name="z479" w:id="471"/>
    <w:p>
      <w:pPr>
        <w:spacing w:after="0"/>
        <w:ind w:left="0"/>
        <w:jc w:val="both"/>
      </w:pPr>
      <w:r>
        <w:rPr>
          <w:rFonts w:ascii="Times New Roman"/>
          <w:b w:val="false"/>
          <w:i w:val="false"/>
          <w:color w:val="000000"/>
          <w:sz w:val="28"/>
        </w:rPr>
        <w:t>
      6) бизнестің жаһандану мәні;</w:t>
      </w:r>
    </w:p>
    <w:bookmarkEnd w:id="471"/>
    <w:bookmarkStart w:name="z480" w:id="472"/>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bookmarkEnd w:id="472"/>
    <w:bookmarkStart w:name="z481" w:id="473"/>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bookmarkEnd w:id="473"/>
    <w:bookmarkStart w:name="z482" w:id="474"/>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bookmarkEnd w:id="474"/>
    <w:bookmarkStart w:name="z483" w:id="475"/>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bookmarkEnd w:id="475"/>
    <w:bookmarkStart w:name="z484" w:id="476"/>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bookmarkEnd w:id="476"/>
    <w:bookmarkStart w:name="z485" w:id="477"/>
    <w:p>
      <w:pPr>
        <w:spacing w:after="0"/>
        <w:ind w:left="0"/>
        <w:jc w:val="both"/>
      </w:pPr>
      <w:r>
        <w:rPr>
          <w:rFonts w:ascii="Times New Roman"/>
          <w:b w:val="false"/>
          <w:i w:val="false"/>
          <w:color w:val="000000"/>
          <w:sz w:val="28"/>
        </w:rPr>
        <w:t>
      67. МВА білім беру бағдарламасы мыналарды қамтиды:</w:t>
      </w:r>
    </w:p>
    <w:bookmarkEnd w:id="477"/>
    <w:bookmarkStart w:name="z486" w:id="478"/>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bookmarkEnd w:id="478"/>
    <w:bookmarkStart w:name="z487" w:id="479"/>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bookmarkEnd w:id="479"/>
    <w:bookmarkStart w:name="z488" w:id="480"/>
    <w:p>
      <w:pPr>
        <w:spacing w:after="0"/>
        <w:ind w:left="0"/>
        <w:jc w:val="both"/>
      </w:pPr>
      <w:r>
        <w:rPr>
          <w:rFonts w:ascii="Times New Roman"/>
          <w:b w:val="false"/>
          <w:i w:val="false"/>
          <w:color w:val="000000"/>
          <w:sz w:val="28"/>
        </w:rPr>
        <w:t>
      3) магистрлік диссертацияны немесе жобаны орындау;</w:t>
      </w:r>
    </w:p>
    <w:bookmarkEnd w:id="480"/>
    <w:bookmarkStart w:name="z489" w:id="481"/>
    <w:p>
      <w:pPr>
        <w:spacing w:after="0"/>
        <w:ind w:left="0"/>
        <w:jc w:val="both"/>
      </w:pPr>
      <w:r>
        <w:rPr>
          <w:rFonts w:ascii="Times New Roman"/>
          <w:b w:val="false"/>
          <w:i w:val="false"/>
          <w:color w:val="000000"/>
          <w:sz w:val="28"/>
        </w:rPr>
        <w:t>
      4) қорытынды аттестаттау.</w:t>
      </w:r>
    </w:p>
    <w:bookmarkEnd w:id="481"/>
    <w:bookmarkStart w:name="z490" w:id="482"/>
    <w:p>
      <w:pPr>
        <w:spacing w:after="0"/>
        <w:ind w:left="0"/>
        <w:jc w:val="both"/>
      </w:pPr>
      <w:r>
        <w:rPr>
          <w:rFonts w:ascii="Times New Roman"/>
          <w:b w:val="false"/>
          <w:i w:val="false"/>
          <w:color w:val="000000"/>
          <w:sz w:val="28"/>
        </w:rPr>
        <w:t>
      68. Кәсіби құзыреттерді қалыптастыру бойынша МВА білім беру бағдарламалары міндетті және элективті компоненттер пәндерінен тұрады.</w:t>
      </w:r>
    </w:p>
    <w:bookmarkEnd w:id="482"/>
    <w:p>
      <w:pPr>
        <w:spacing w:after="0"/>
        <w:ind w:left="0"/>
        <w:jc w:val="both"/>
      </w:pPr>
      <w:r>
        <w:rPr>
          <w:rFonts w:ascii="Times New Roman"/>
          <w:b w:val="false"/>
          <w:i w:val="false"/>
          <w:color w:val="000000"/>
          <w:sz w:val="28"/>
        </w:rPr>
        <w:t>
      Элективті пәндердің тізбесі белгілі бір бизнес саласы үшін МВА бағдарламасының дайындау бағытына және мамандандыруына сәйкес айқындалады.</w:t>
      </w:r>
    </w:p>
    <w:bookmarkStart w:name="z491" w:id="483"/>
    <w:p>
      <w:pPr>
        <w:spacing w:after="0"/>
        <w:ind w:left="0"/>
        <w:jc w:val="both"/>
      </w:pPr>
      <w:r>
        <w:rPr>
          <w:rFonts w:ascii="Times New Roman"/>
          <w:b w:val="false"/>
          <w:i w:val="false"/>
          <w:color w:val="000000"/>
          <w:sz w:val="28"/>
        </w:rPr>
        <w:t>
      69. ЖОО стандарт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w:t>
      </w:r>
    </w:p>
    <w:bookmarkEnd w:id="483"/>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w:t>
      </w:r>
    </w:p>
    <w:bookmarkStart w:name="z492" w:id="484"/>
    <w:p>
      <w:pPr>
        <w:spacing w:after="0"/>
        <w:ind w:left="0"/>
        <w:jc w:val="both"/>
      </w:pPr>
      <w:r>
        <w:rPr>
          <w:rFonts w:ascii="Times New Roman"/>
          <w:b w:val="false"/>
          <w:i w:val="false"/>
          <w:color w:val="000000"/>
          <w:sz w:val="28"/>
        </w:rPr>
        <w:t>
      70.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w:t>
      </w:r>
    </w:p>
    <w:bookmarkEnd w:id="484"/>
    <w:p>
      <w:pPr>
        <w:spacing w:after="0"/>
        <w:ind w:left="0"/>
        <w:jc w:val="both"/>
      </w:pPr>
      <w:r>
        <w:rPr>
          <w:rFonts w:ascii="Times New Roman"/>
          <w:b w:val="false"/>
          <w:i w:val="false"/>
          <w:color w:val="000000"/>
          <w:sz w:val="28"/>
        </w:rPr>
        <w:t>
      Пререквизиттер ретінде магистрант тануды ЖОО-лар Заңның 5-бабының 38-3) тармақшасына сәйкес жүзеге асыратын тиісті деңгейдің формалды емес білім берудегі оқыту нәтижелерін ұсынады.</w:t>
      </w:r>
    </w:p>
    <w:bookmarkStart w:name="z493" w:id="485"/>
    <w:p>
      <w:pPr>
        <w:spacing w:after="0"/>
        <w:ind w:left="0"/>
        <w:jc w:val="both"/>
      </w:pPr>
      <w:r>
        <w:rPr>
          <w:rFonts w:ascii="Times New Roman"/>
          <w:b w:val="false"/>
          <w:i w:val="false"/>
          <w:color w:val="000000"/>
          <w:sz w:val="28"/>
        </w:rPr>
        <w:t>
      71. 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485"/>
    <w:bookmarkStart w:name="z494" w:id="486"/>
    <w:p>
      <w:pPr>
        <w:spacing w:after="0"/>
        <w:ind w:left="0"/>
        <w:jc w:val="left"/>
      </w:pPr>
      <w:r>
        <w:rPr>
          <w:rFonts w:ascii="Times New Roman"/>
          <w:b/>
          <w:i w:val="false"/>
          <w:color w:val="000000"/>
        </w:rPr>
        <w:t xml:space="preserve"> 7-тарау. Магистранттың оқу жүктемесінің ең жоғары көлеміне қойылатын талаптар</w:t>
      </w:r>
    </w:p>
    <w:bookmarkEnd w:id="486"/>
    <w:bookmarkStart w:name="z495" w:id="487"/>
    <w:p>
      <w:pPr>
        <w:spacing w:after="0"/>
        <w:ind w:left="0"/>
        <w:jc w:val="both"/>
      </w:pPr>
      <w:r>
        <w:rPr>
          <w:rFonts w:ascii="Times New Roman"/>
          <w:b w:val="false"/>
          <w:i w:val="false"/>
          <w:color w:val="000000"/>
          <w:sz w:val="28"/>
        </w:rPr>
        <w:t>
      72.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487"/>
    <w:bookmarkStart w:name="z496" w:id="488"/>
    <w:p>
      <w:pPr>
        <w:spacing w:after="0"/>
        <w:ind w:left="0"/>
        <w:jc w:val="both"/>
      </w:pPr>
      <w:r>
        <w:rPr>
          <w:rFonts w:ascii="Times New Roman"/>
          <w:b w:val="false"/>
          <w:i w:val="false"/>
          <w:color w:val="000000"/>
          <w:sz w:val="28"/>
        </w:rPr>
        <w:t>
      73.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488"/>
    <w:bookmarkStart w:name="z497" w:id="489"/>
    <w:p>
      <w:pPr>
        <w:spacing w:after="0"/>
        <w:ind w:left="0"/>
        <w:jc w:val="both"/>
      </w:pPr>
      <w:r>
        <w:rPr>
          <w:rFonts w:ascii="Times New Roman"/>
          <w:b w:val="false"/>
          <w:i w:val="false"/>
          <w:color w:val="000000"/>
          <w:sz w:val="28"/>
        </w:rPr>
        <w:t>
      74. Магистрант ғылыми жетекшінің басшылығымен жасалатын жеке жұмыс жоспары негізінде оқиды.</w:t>
      </w:r>
    </w:p>
    <w:bookmarkEnd w:id="489"/>
    <w:bookmarkStart w:name="z498" w:id="490"/>
    <w:p>
      <w:pPr>
        <w:spacing w:after="0"/>
        <w:ind w:left="0"/>
        <w:jc w:val="both"/>
      </w:pPr>
      <w:r>
        <w:rPr>
          <w:rFonts w:ascii="Times New Roman"/>
          <w:b w:val="false"/>
          <w:i w:val="false"/>
          <w:color w:val="000000"/>
          <w:sz w:val="28"/>
        </w:rPr>
        <w:t>
      75. Магистранттың жеке жұмыс жоспары оқудың толық кезеңіне жасалады және мынадай бөлімдерден тұрады:</w:t>
      </w:r>
    </w:p>
    <w:bookmarkEnd w:id="490"/>
    <w:bookmarkStart w:name="z499" w:id="491"/>
    <w:p>
      <w:pPr>
        <w:spacing w:after="0"/>
        <w:ind w:left="0"/>
        <w:jc w:val="both"/>
      </w:pPr>
      <w:r>
        <w:rPr>
          <w:rFonts w:ascii="Times New Roman"/>
          <w:b w:val="false"/>
          <w:i w:val="false"/>
          <w:color w:val="000000"/>
          <w:sz w:val="28"/>
        </w:rPr>
        <w:t>
      1) ЖОЖ (қажет болған жағдайда жыл сайын нақтыланады);</w:t>
      </w:r>
    </w:p>
    <w:bookmarkEnd w:id="491"/>
    <w:bookmarkStart w:name="z500" w:id="492"/>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bookmarkEnd w:id="492"/>
    <w:bookmarkStart w:name="z501" w:id="493"/>
    <w:p>
      <w:pPr>
        <w:spacing w:after="0"/>
        <w:ind w:left="0"/>
        <w:jc w:val="both"/>
      </w:pPr>
      <w:r>
        <w:rPr>
          <w:rFonts w:ascii="Times New Roman"/>
          <w:b w:val="false"/>
          <w:i w:val="false"/>
          <w:color w:val="000000"/>
          <w:sz w:val="28"/>
        </w:rPr>
        <w:t>
      3) практика (бағдарламасы, базасы, мерзімі және есеп беру нысаны);</w:t>
      </w:r>
    </w:p>
    <w:bookmarkEnd w:id="493"/>
    <w:bookmarkStart w:name="z502" w:id="494"/>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bookmarkEnd w:id="494"/>
    <w:bookmarkStart w:name="z503" w:id="495"/>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bookmarkEnd w:id="495"/>
    <w:bookmarkStart w:name="z504" w:id="496"/>
    <w:p>
      <w:pPr>
        <w:spacing w:after="0"/>
        <w:ind w:left="0"/>
        <w:jc w:val="both"/>
      </w:pPr>
      <w:r>
        <w:rPr>
          <w:rFonts w:ascii="Times New Roman"/>
          <w:b w:val="false"/>
          <w:i w:val="false"/>
          <w:color w:val="000000"/>
          <w:sz w:val="28"/>
        </w:rPr>
        <w:t>
      6) ғылыми жарияланымдар мен тағылымдамалардан өту жоспары.</w:t>
      </w:r>
    </w:p>
    <w:bookmarkEnd w:id="496"/>
    <w:bookmarkStart w:name="z505" w:id="497"/>
    <w:p>
      <w:pPr>
        <w:spacing w:after="0"/>
        <w:ind w:left="0"/>
        <w:jc w:val="both"/>
      </w:pPr>
      <w:r>
        <w:rPr>
          <w:rFonts w:ascii="Times New Roman"/>
          <w:b w:val="false"/>
          <w:i w:val="false"/>
          <w:color w:val="000000"/>
          <w:sz w:val="28"/>
        </w:rPr>
        <w:t>
      76.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497"/>
    <w:bookmarkStart w:name="z506" w:id="498"/>
    <w:p>
      <w:pPr>
        <w:spacing w:after="0"/>
        <w:ind w:left="0"/>
        <w:jc w:val="both"/>
      </w:pPr>
      <w:r>
        <w:rPr>
          <w:rFonts w:ascii="Times New Roman"/>
          <w:b w:val="false"/>
          <w:i w:val="false"/>
          <w:color w:val="000000"/>
          <w:sz w:val="28"/>
        </w:rPr>
        <w:t>
      77.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498"/>
    <w:bookmarkStart w:name="z507" w:id="499"/>
    <w:p>
      <w:pPr>
        <w:spacing w:after="0"/>
        <w:ind w:left="0"/>
        <w:jc w:val="both"/>
      </w:pPr>
      <w:r>
        <w:rPr>
          <w:rFonts w:ascii="Times New Roman"/>
          <w:b w:val="false"/>
          <w:i w:val="false"/>
          <w:color w:val="000000"/>
          <w:sz w:val="28"/>
        </w:rPr>
        <w:t>
      78. Бір академиялық кредит 30 академиялық сағатқа сәйкес келеді.</w:t>
      </w:r>
    </w:p>
    <w:bookmarkEnd w:id="499"/>
    <w:bookmarkStart w:name="z508" w:id="500"/>
    <w:p>
      <w:pPr>
        <w:spacing w:after="0"/>
        <w:ind w:left="0"/>
        <w:jc w:val="both"/>
      </w:pPr>
      <w:r>
        <w:rPr>
          <w:rFonts w:ascii="Times New Roman"/>
          <w:b w:val="false"/>
          <w:i w:val="false"/>
          <w:color w:val="000000"/>
          <w:sz w:val="28"/>
        </w:rPr>
        <w:t>
      79. 50 және 51-тармақтарда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00"/>
    <w:p>
      <w:pPr>
        <w:spacing w:after="0"/>
        <w:ind w:left="0"/>
        <w:jc w:val="both"/>
      </w:pPr>
      <w:r>
        <w:rPr>
          <w:rFonts w:ascii="Times New Roman"/>
          <w:b w:val="false"/>
          <w:i w:val="false"/>
          <w:color w:val="000000"/>
          <w:sz w:val="28"/>
        </w:rPr>
        <w:t>
      Пәнді бірнеше академиялық кезең ішінде игеруге рұқсат етіледі.</w:t>
      </w:r>
    </w:p>
    <w:bookmarkStart w:name="z509" w:id="501"/>
    <w:p>
      <w:pPr>
        <w:spacing w:after="0"/>
        <w:ind w:left="0"/>
        <w:jc w:val="both"/>
      </w:pPr>
      <w:r>
        <w:rPr>
          <w:rFonts w:ascii="Times New Roman"/>
          <w:b w:val="false"/>
          <w:i w:val="false"/>
          <w:color w:val="000000"/>
          <w:sz w:val="28"/>
        </w:rPr>
        <w:t>
      80. Магистратура бағдарламалары бойынша оқудың аяқталуының негізгі өлшемшарты білім алушылардың:</w:t>
      </w:r>
    </w:p>
    <w:bookmarkEnd w:id="501"/>
    <w:bookmarkStart w:name="z510" w:id="502"/>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w:t>
      </w:r>
    </w:p>
    <w:bookmarkEnd w:id="502"/>
    <w:bookmarkStart w:name="z511" w:id="503"/>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игеруі болып табылады.</w:t>
      </w:r>
    </w:p>
    <w:bookmarkEnd w:id="503"/>
    <w:bookmarkStart w:name="z512" w:id="504"/>
    <w:p>
      <w:pPr>
        <w:spacing w:after="0"/>
        <w:ind w:left="0"/>
        <w:jc w:val="left"/>
      </w:pPr>
      <w:r>
        <w:rPr>
          <w:rFonts w:ascii="Times New Roman"/>
          <w:b/>
          <w:i w:val="false"/>
          <w:color w:val="000000"/>
        </w:rPr>
        <w:t xml:space="preserve"> 8-тарау. Магистранттардың даярлық деңгейіне қойылатын талаптар</w:t>
      </w:r>
    </w:p>
    <w:bookmarkEnd w:id="504"/>
    <w:bookmarkStart w:name="z513" w:id="505"/>
    <w:p>
      <w:pPr>
        <w:spacing w:after="0"/>
        <w:ind w:left="0"/>
        <w:jc w:val="both"/>
      </w:pPr>
      <w:r>
        <w:rPr>
          <w:rFonts w:ascii="Times New Roman"/>
          <w:b w:val="false"/>
          <w:i w:val="false"/>
          <w:color w:val="000000"/>
          <w:sz w:val="28"/>
        </w:rPr>
        <w:t>
      81.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05"/>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514" w:id="506"/>
    <w:p>
      <w:pPr>
        <w:spacing w:after="0"/>
        <w:ind w:left="0"/>
        <w:jc w:val="both"/>
      </w:pPr>
      <w:r>
        <w:rPr>
          <w:rFonts w:ascii="Times New Roman"/>
          <w:b w:val="false"/>
          <w:i w:val="false"/>
          <w:color w:val="000000"/>
          <w:sz w:val="28"/>
        </w:rPr>
        <w:t>
      82. Дескрипторлар білім алушының:</w:t>
      </w:r>
    </w:p>
    <w:bookmarkEnd w:id="506"/>
    <w:bookmarkStart w:name="z515" w:id="507"/>
    <w:p>
      <w:pPr>
        <w:spacing w:after="0"/>
        <w:ind w:left="0"/>
        <w:jc w:val="both"/>
      </w:pPr>
      <w:r>
        <w:rPr>
          <w:rFonts w:ascii="Times New Roman"/>
          <w:b w:val="false"/>
          <w:i w:val="false"/>
          <w:color w:val="000000"/>
          <w:sz w:val="28"/>
        </w:rPr>
        <w:t>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w:t>
      </w:r>
    </w:p>
    <w:bookmarkEnd w:id="507"/>
    <w:bookmarkStart w:name="z516" w:id="508"/>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bookmarkEnd w:id="508"/>
    <w:bookmarkStart w:name="z517" w:id="509"/>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bookmarkEnd w:id="509"/>
    <w:bookmarkStart w:name="z518" w:id="510"/>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bookmarkEnd w:id="510"/>
    <w:bookmarkStart w:name="z519" w:id="511"/>
    <w:p>
      <w:pPr>
        <w:spacing w:after="0"/>
        <w:ind w:left="0"/>
        <w:jc w:val="both"/>
      </w:pPr>
      <w:r>
        <w:rPr>
          <w:rFonts w:ascii="Times New Roman"/>
          <w:b w:val="false"/>
          <w:i w:val="false"/>
          <w:color w:val="000000"/>
          <w:sz w:val="28"/>
        </w:rPr>
        <w:t>
      5) зерделеніп отырған салада одан әрі оқуды өз бетінше жалғастыру үшін қажетті оқу дағдыларының болу қабілетін сипаттайтын оқыту нәтижелерін көрсетеді.</w:t>
      </w:r>
    </w:p>
    <w:bookmarkEnd w:id="511"/>
    <w:bookmarkStart w:name="z520" w:id="512"/>
    <w:p>
      <w:pPr>
        <w:spacing w:after="0"/>
        <w:ind w:left="0"/>
        <w:jc w:val="both"/>
      </w:pPr>
      <w:r>
        <w:rPr>
          <w:rFonts w:ascii="Times New Roman"/>
          <w:b w:val="false"/>
          <w:i w:val="false"/>
          <w:color w:val="000000"/>
          <w:sz w:val="28"/>
        </w:rPr>
        <w:t>
      83. Магистранттардың дайындық деңгейіне қойылатын талаптар білім алушылардың қабілетін сипаттайтын Оқыту нәтижелері негізінде анықталады:</w:t>
      </w:r>
    </w:p>
    <w:bookmarkEnd w:id="512"/>
    <w:bookmarkStart w:name="z521" w:id="513"/>
    <w:p>
      <w:pPr>
        <w:spacing w:after="0"/>
        <w:ind w:left="0"/>
        <w:jc w:val="both"/>
      </w:pPr>
      <w:r>
        <w:rPr>
          <w:rFonts w:ascii="Times New Roman"/>
          <w:b w:val="false"/>
          <w:i w:val="false"/>
          <w:color w:val="000000"/>
          <w:sz w:val="28"/>
        </w:rPr>
        <w:t xml:space="preserve">
      1) денсаулық сақтау саласындағы зерттеулердің пәнаралық сипатындағы білімі мен түсінігін көрсетеді </w:t>
      </w:r>
    </w:p>
    <w:bookmarkEnd w:id="513"/>
    <w:bookmarkStart w:name="z522" w:id="514"/>
    <w:p>
      <w:pPr>
        <w:spacing w:after="0"/>
        <w:ind w:left="0"/>
        <w:jc w:val="both"/>
      </w:pPr>
      <w:r>
        <w:rPr>
          <w:rFonts w:ascii="Times New Roman"/>
          <w:b w:val="false"/>
          <w:i w:val="false"/>
          <w:color w:val="000000"/>
          <w:sz w:val="28"/>
        </w:rPr>
        <w:t xml:space="preserve">
      2) денсаулық сақтау саласындағы зерттеу, кәсіби және педагогикалық қызметте қолданбалы сипаттағы жаңа білім мен дағдыларды алуға қабілетті. </w:t>
      </w:r>
    </w:p>
    <w:bookmarkEnd w:id="514"/>
    <w:bookmarkStart w:name="z523" w:id="515"/>
    <w:p>
      <w:pPr>
        <w:spacing w:after="0"/>
        <w:ind w:left="0"/>
        <w:jc w:val="both"/>
      </w:pPr>
      <w:r>
        <w:rPr>
          <w:rFonts w:ascii="Times New Roman"/>
          <w:b w:val="false"/>
          <w:i w:val="false"/>
          <w:color w:val="000000"/>
          <w:sz w:val="28"/>
        </w:rPr>
        <w:t xml:space="preserve">
      3) денсаулық сақтау саласындағы мәселелерді өз біліктілігі шеңберінде ғылыми тәсілдер негізінде шеше алады. </w:t>
      </w:r>
    </w:p>
    <w:bookmarkEnd w:id="515"/>
    <w:bookmarkStart w:name="z524" w:id="516"/>
    <w:p>
      <w:pPr>
        <w:spacing w:after="0"/>
        <w:ind w:left="0"/>
        <w:jc w:val="both"/>
      </w:pPr>
      <w:r>
        <w:rPr>
          <w:rFonts w:ascii="Times New Roman"/>
          <w:b w:val="false"/>
          <w:i w:val="false"/>
          <w:color w:val="000000"/>
          <w:sz w:val="28"/>
        </w:rPr>
        <w:t>
      4) денсаулық сақтау саласын дамыту және өз біліктілігі шеңберінде жаңа тәсілдерді енгізу үшін ғылыми ақпаратты пайдаланады</w:t>
      </w:r>
    </w:p>
    <w:bookmarkEnd w:id="516"/>
    <w:bookmarkStart w:name="z525" w:id="517"/>
    <w:p>
      <w:pPr>
        <w:spacing w:after="0"/>
        <w:ind w:left="0"/>
        <w:jc w:val="both"/>
      </w:pPr>
      <w:r>
        <w:rPr>
          <w:rFonts w:ascii="Times New Roman"/>
          <w:b w:val="false"/>
          <w:i w:val="false"/>
          <w:color w:val="000000"/>
          <w:sz w:val="28"/>
        </w:rPr>
        <w:t>
      5) денсаулық сақтау саласындағы біліктілігі саласындағы мамандарға да, мамандарға да, маман емес мамандарға да ақпаратты, идеяларды, қорытындыларды, проблемалар мен шешімдерді нақты және мағынасыз түрде хабарлайды.</w:t>
      </w:r>
    </w:p>
    <w:bookmarkEnd w:id="517"/>
    <w:bookmarkStart w:name="z526" w:id="518"/>
    <w:p>
      <w:pPr>
        <w:spacing w:after="0"/>
        <w:ind w:left="0"/>
        <w:jc w:val="both"/>
      </w:pPr>
      <w:r>
        <w:rPr>
          <w:rFonts w:ascii="Times New Roman"/>
          <w:b w:val="false"/>
          <w:i w:val="false"/>
          <w:color w:val="000000"/>
          <w:sz w:val="28"/>
        </w:rPr>
        <w:t>
      6) ғылым мен практиканың қазіргі заманғы жетістіктерін негізге ала отырып, өз саласындағы Денсаулық сақтау саласындағы біліктілік қызметін жоспарлайды</w:t>
      </w:r>
    </w:p>
    <w:bookmarkEnd w:id="518"/>
    <w:bookmarkStart w:name="z527" w:id="519"/>
    <w:p>
      <w:pPr>
        <w:spacing w:after="0"/>
        <w:ind w:left="0"/>
        <w:jc w:val="both"/>
      </w:pPr>
      <w:r>
        <w:rPr>
          <w:rFonts w:ascii="Times New Roman"/>
          <w:b w:val="false"/>
          <w:i w:val="false"/>
          <w:color w:val="000000"/>
          <w:sz w:val="28"/>
        </w:rPr>
        <w:t>
      7) кәсіби өсумен айналысады, өзін-өзі талдау дағдыларын, жоғары білім деңгейінде оқыту тәжірибесін көрсетеді</w:t>
      </w:r>
    </w:p>
    <w:bookmarkEnd w:id="519"/>
    <w:bookmarkStart w:name="z528" w:id="520"/>
    <w:p>
      <w:pPr>
        <w:spacing w:after="0"/>
        <w:ind w:left="0"/>
        <w:jc w:val="both"/>
      </w:pPr>
      <w:r>
        <w:rPr>
          <w:rFonts w:ascii="Times New Roman"/>
          <w:b w:val="false"/>
          <w:i w:val="false"/>
          <w:color w:val="000000"/>
          <w:sz w:val="28"/>
        </w:rPr>
        <w:t>
      84. Магистратураның білім беру бағдарламасы бойынша оқуды аяқтаған және қорытынды аттестаттаудан табысты өткен тұлғаларға "білім беру бағдарламасының коды мен атауы" білім беру бағдарламасы бойынша "медицина ғылымдарының магистрі/Денсаулық сақтау магистрі" дәрежесі беріледі және қосымшасымен жоғары оқу орнынан кейінгі білім туралы диплом (транскрипт) тегін беріледі.</w:t>
      </w:r>
    </w:p>
    <w:bookmarkEnd w:id="520"/>
    <w:bookmarkStart w:name="z529" w:id="521"/>
    <w:p>
      <w:pPr>
        <w:spacing w:after="0"/>
        <w:ind w:left="0"/>
        <w:jc w:val="both"/>
      </w:pPr>
      <w:r>
        <w:rPr>
          <w:rFonts w:ascii="Times New Roman"/>
          <w:b w:val="false"/>
          <w:i w:val="false"/>
          <w:color w:val="000000"/>
          <w:sz w:val="28"/>
        </w:rPr>
        <w:t>
      85. ЖОО немесе ғылыми ұйым бітірушіге дипломға жалпыеуропалық қосымшаны (Diploma Supplement (диплома саплемент)) тегін береді.</w:t>
      </w:r>
    </w:p>
    <w:bookmarkEnd w:id="521"/>
    <w:bookmarkStart w:name="z530" w:id="522"/>
    <w:p>
      <w:pPr>
        <w:spacing w:after="0"/>
        <w:ind w:left="0"/>
        <w:jc w:val="left"/>
      </w:pPr>
      <w:r>
        <w:rPr>
          <w:rFonts w:ascii="Times New Roman"/>
          <w:b/>
          <w:i w:val="false"/>
          <w:color w:val="000000"/>
        </w:rPr>
        <w:t xml:space="preserve"> 9-тарау. Магистратура оқу мерзіміне қойылатын талаптар</w:t>
      </w:r>
    </w:p>
    <w:bookmarkEnd w:id="522"/>
    <w:bookmarkStart w:name="z531" w:id="523"/>
    <w:p>
      <w:pPr>
        <w:spacing w:after="0"/>
        <w:ind w:left="0"/>
        <w:jc w:val="both"/>
      </w:pPr>
      <w:r>
        <w:rPr>
          <w:rFonts w:ascii="Times New Roman"/>
          <w:b w:val="false"/>
          <w:i w:val="false"/>
          <w:color w:val="000000"/>
          <w:sz w:val="28"/>
        </w:rPr>
        <w:t>
      86.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23"/>
    <w:bookmarkStart w:name="z532" w:id="524"/>
    <w:p>
      <w:pPr>
        <w:spacing w:after="0"/>
        <w:ind w:left="0"/>
        <w:jc w:val="both"/>
      </w:pPr>
      <w:r>
        <w:rPr>
          <w:rFonts w:ascii="Times New Roman"/>
          <w:b w:val="false"/>
          <w:i w:val="false"/>
          <w:color w:val="000000"/>
          <w:sz w:val="28"/>
        </w:rPr>
        <w:t>
      87. Кадрларды магистратурада даярлау жоғары білімнің білім беру бағдарламалары базасында:</w:t>
      </w:r>
    </w:p>
    <w:bookmarkEnd w:id="524"/>
    <w:bookmarkStart w:name="z533" w:id="525"/>
    <w:p>
      <w:pPr>
        <w:spacing w:after="0"/>
        <w:ind w:left="0"/>
        <w:jc w:val="both"/>
      </w:pPr>
      <w:r>
        <w:rPr>
          <w:rFonts w:ascii="Times New Roman"/>
          <w:b w:val="false"/>
          <w:i w:val="false"/>
          <w:color w:val="000000"/>
          <w:sz w:val="28"/>
        </w:rPr>
        <w:t>
      1) кемінде екі жылдық оқыту мерзімімен ғылыми-педагогтік;</w:t>
      </w:r>
    </w:p>
    <w:bookmarkEnd w:id="525"/>
    <w:bookmarkStart w:name="z534" w:id="526"/>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End w:id="526"/>
    <w:bookmarkStart w:name="z535" w:id="527"/>
    <w:p>
      <w:pPr>
        <w:spacing w:after="0"/>
        <w:ind w:left="0"/>
        <w:jc w:val="both"/>
      </w:pPr>
      <w:r>
        <w:rPr>
          <w:rFonts w:ascii="Times New Roman"/>
          <w:b w:val="false"/>
          <w:i w:val="false"/>
          <w:color w:val="000000"/>
          <w:sz w:val="28"/>
        </w:rPr>
        <w:t>
      88. МВА білім беру бағдарламалары бойынша оқудың типтік мерзімі 2 жылды.</w:t>
      </w:r>
    </w:p>
    <w:bookmarkEnd w:id="527"/>
    <w:bookmarkStart w:name="z536" w:id="528"/>
    <w:p>
      <w:pPr>
        <w:spacing w:after="0"/>
        <w:ind w:left="0"/>
        <w:jc w:val="both"/>
      </w:pPr>
      <w:r>
        <w:rPr>
          <w:rFonts w:ascii="Times New Roman"/>
          <w:b w:val="false"/>
          <w:i w:val="false"/>
          <w:color w:val="000000"/>
          <w:sz w:val="28"/>
        </w:rPr>
        <w:t xml:space="preserve">
      89. Магистратура білім беру бағадламаларын игеруге қызығушылық танытқан тұлғаларға алдыңғы білім деңгейіне қойылатын талаптар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528"/>
    <w:bookmarkStart w:name="z537" w:id="529"/>
    <w:p>
      <w:pPr>
        <w:spacing w:after="0"/>
        <w:ind w:left="0"/>
        <w:jc w:val="left"/>
      </w:pPr>
      <w:r>
        <w:rPr>
          <w:rFonts w:ascii="Times New Roman"/>
          <w:b/>
          <w:i w:val="false"/>
          <w:color w:val="000000"/>
        </w:rPr>
        <w:t xml:space="preserve"> 10-тарау. Оқыту нәтижелеріне бағдарлана отырып докторантураның білім беру бағдарламаларының мазмұнына қойылатын талаптар</w:t>
      </w:r>
    </w:p>
    <w:bookmarkEnd w:id="529"/>
    <w:bookmarkStart w:name="z538" w:id="530"/>
    <w:p>
      <w:pPr>
        <w:spacing w:after="0"/>
        <w:ind w:left="0"/>
        <w:jc w:val="both"/>
      </w:pPr>
      <w:r>
        <w:rPr>
          <w:rFonts w:ascii="Times New Roman"/>
          <w:b w:val="false"/>
          <w:i w:val="false"/>
          <w:color w:val="000000"/>
          <w:sz w:val="28"/>
        </w:rPr>
        <w:t>
      90. Білім беру компоненті докторантураның білім беру бағдарламасының жалпы көлемінің 30%-ын немесе 53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циклінен тұрады. Бұл ретте, БП және бейіндеуші пәндер көлемінің қатынасын ЖОО дербес анықтайды.</w:t>
      </w:r>
    </w:p>
    <w:bookmarkEnd w:id="530"/>
    <w:p>
      <w:pPr>
        <w:spacing w:after="0"/>
        <w:ind w:left="0"/>
        <w:jc w:val="both"/>
      </w:pPr>
      <w:r>
        <w:rPr>
          <w:rFonts w:ascii="Times New Roman"/>
          <w:b w:val="false"/>
          <w:i w:val="false"/>
          <w:color w:val="000000"/>
          <w:sz w:val="28"/>
        </w:rPr>
        <w:t>
      "Мейіргер ғылымы" докторантурасының білім беру бағдарламасының жоғары оқу орны компоненті мейіргер ғылымының теориясы және мейіргер ісіндегі зерттеу пәндерін қамтиды. Бейіндік пәндер мейіргерлік білім беруде зерттеу мен зерттеудің озық сандық және сапалық әдістерін және мейіргер ісінің менеджментін қамтиды.</w:t>
      </w:r>
    </w:p>
    <w:bookmarkStart w:name="z539" w:id="531"/>
    <w:p>
      <w:pPr>
        <w:spacing w:after="0"/>
        <w:ind w:left="0"/>
        <w:jc w:val="both"/>
      </w:pPr>
      <w:r>
        <w:rPr>
          <w:rFonts w:ascii="Times New Roman"/>
          <w:b w:val="false"/>
          <w:i w:val="false"/>
          <w:color w:val="000000"/>
          <w:sz w:val="28"/>
        </w:rPr>
        <w:t>
      91. ТК пәндерінің тізбесін ЖОО өзі анықтайды. Бұл ретте еңбек нарығының қажеттілігі, жұмыс берушілердің үміттері, докторанттардың қажеттіліктері мен мүдделері ескеріледі.</w:t>
      </w:r>
    </w:p>
    <w:bookmarkEnd w:id="531"/>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540" w:id="532"/>
    <w:p>
      <w:pPr>
        <w:spacing w:after="0"/>
        <w:ind w:left="0"/>
        <w:jc w:val="both"/>
      </w:pPr>
      <w:r>
        <w:rPr>
          <w:rFonts w:ascii="Times New Roman"/>
          <w:b w:val="false"/>
          <w:i w:val="false"/>
          <w:color w:val="000000"/>
          <w:sz w:val="28"/>
        </w:rPr>
        <w:t xml:space="preserve">
      92. PhD докторантурада кадрлар даярлау магистратураның, резидентураның білім беру бағдарламалары негізінде жүзеге асырылады. Бұл ретте докторантураның білім беру бағдарламасының бейіні магистратура бағдарламасымен сәйкес келген жағдайда, "кіру" білім беру бағдарламасының алдыңғы білім беру деңгейінің оқу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докторантураға меңгеру үшін пререквизиттер белгіленеді. </w:t>
      </w:r>
    </w:p>
    <w:bookmarkEnd w:id="532"/>
    <w:bookmarkStart w:name="z541" w:id="533"/>
    <w:p>
      <w:pPr>
        <w:spacing w:after="0"/>
        <w:ind w:left="0"/>
        <w:jc w:val="both"/>
      </w:pPr>
      <w:r>
        <w:rPr>
          <w:rFonts w:ascii="Times New Roman"/>
          <w:b w:val="false"/>
          <w:i w:val="false"/>
          <w:color w:val="000000"/>
          <w:sz w:val="28"/>
        </w:rPr>
        <w:t xml:space="preserve">
      93. Қажетті пререквизиттер тізбесі мен оларды игеру мерзімдерін ЖОО-лар дербес анықтайды. Пререквизиттер ақылы негізде игеріледі. </w:t>
      </w:r>
    </w:p>
    <w:bookmarkEnd w:id="533"/>
    <w:p>
      <w:pPr>
        <w:spacing w:after="0"/>
        <w:ind w:left="0"/>
        <w:jc w:val="both"/>
      </w:pPr>
      <w:r>
        <w:rPr>
          <w:rFonts w:ascii="Times New Roman"/>
          <w:b w:val="false"/>
          <w:i w:val="false"/>
          <w:color w:val="000000"/>
          <w:sz w:val="28"/>
        </w:rPr>
        <w:t>
      Пререквизиттер ретінде докторант тануды ЖОО Заңның 5-бабының 38-3) тармақшасына сәйкес жүзеге асыратын тиісті деңгейдің формалды емес білім берудегі оқыту нәтижелерін ұсына алады.</w:t>
      </w:r>
    </w:p>
    <w:bookmarkStart w:name="z542" w:id="534"/>
    <w:p>
      <w:pPr>
        <w:spacing w:after="0"/>
        <w:ind w:left="0"/>
        <w:jc w:val="both"/>
      </w:pPr>
      <w:r>
        <w:rPr>
          <w:rFonts w:ascii="Times New Roman"/>
          <w:b w:val="false"/>
          <w:i w:val="false"/>
          <w:color w:val="000000"/>
          <w:sz w:val="28"/>
        </w:rPr>
        <w:t>
      94. Бейіндік бағыттығы магистр PhD докторантураға түскен кезде оған қосымша пререквизиттер ретінде ғылыми-педагогикалық магистратураның педагогикалық бейіндегі жоғары оқу орнынан кейінгі білім беру бағдарламасы белгіленеді.</w:t>
      </w:r>
    </w:p>
    <w:bookmarkEnd w:id="534"/>
    <w:bookmarkStart w:name="z543" w:id="535"/>
    <w:p>
      <w:pPr>
        <w:spacing w:after="0"/>
        <w:ind w:left="0"/>
        <w:jc w:val="both"/>
      </w:pPr>
      <w:r>
        <w:rPr>
          <w:rFonts w:ascii="Times New Roman"/>
          <w:b w:val="false"/>
          <w:i w:val="false"/>
          <w:color w:val="000000"/>
          <w:sz w:val="28"/>
        </w:rPr>
        <w:t>
      95.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денсаулық сақтау бағыты бойынша іргелі білім беру, әдіснамалық және зерттеу дайындығын және пәнді терең зерделеуді болжайды.</w:t>
      </w:r>
    </w:p>
    <w:bookmarkEnd w:id="535"/>
    <w:bookmarkStart w:name="z544" w:id="536"/>
    <w:p>
      <w:pPr>
        <w:spacing w:after="0"/>
        <w:ind w:left="0"/>
        <w:jc w:val="both"/>
      </w:pPr>
      <w:r>
        <w:rPr>
          <w:rFonts w:ascii="Times New Roman"/>
          <w:b w:val="false"/>
          <w:i w:val="false"/>
          <w:color w:val="000000"/>
          <w:sz w:val="28"/>
        </w:rPr>
        <w:t>
      96.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36"/>
    <w:p>
      <w:pPr>
        <w:spacing w:after="0"/>
        <w:ind w:left="0"/>
        <w:jc w:val="both"/>
      </w:pPr>
      <w:r>
        <w:rPr>
          <w:rFonts w:ascii="Times New Roman"/>
          <w:b w:val="false"/>
          <w:i w:val="false"/>
          <w:color w:val="000000"/>
          <w:sz w:val="28"/>
        </w:rPr>
        <w:t>
      Бейін бойынша докторды даярлаудың білім беру бағдарламасы іргелі білім беру, әдіснамалық және зерттеу дайындығын және ұлттық экономика, медицина салалары үшін денсаулық сақтау бағыты бойынша пәндерді тереңдетіп оқытуды көздейді.</w:t>
      </w:r>
    </w:p>
    <w:bookmarkStart w:name="z545" w:id="537"/>
    <w:p>
      <w:pPr>
        <w:spacing w:after="0"/>
        <w:ind w:left="0"/>
        <w:jc w:val="both"/>
      </w:pPr>
      <w:r>
        <w:rPr>
          <w:rFonts w:ascii="Times New Roman"/>
          <w:b w:val="false"/>
          <w:i w:val="false"/>
          <w:color w:val="000000"/>
          <w:sz w:val="28"/>
        </w:rPr>
        <w:t>
      97. Практика ғылыми, ғылыми-педагогикалық және кәсіптік қызметтің практикалық дағдыларын қалыптастыру мақсатында жүргізіледі.</w:t>
      </w:r>
    </w:p>
    <w:bookmarkEnd w:id="537"/>
    <w:p>
      <w:pPr>
        <w:spacing w:after="0"/>
        <w:ind w:left="0"/>
        <w:jc w:val="both"/>
      </w:pPr>
      <w:r>
        <w:rPr>
          <w:rFonts w:ascii="Times New Roman"/>
          <w:b w:val="false"/>
          <w:i w:val="false"/>
          <w:color w:val="000000"/>
          <w:sz w:val="28"/>
        </w:rPr>
        <w:t>
      Философия докторы бағдарламасы бойынша білім алушылар үшін докторантураның білім беру бағдарламасы педагогикалық және зерттеу практикасын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магистратурада және резидентурада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546" w:id="538"/>
    <w:p>
      <w:pPr>
        <w:spacing w:after="0"/>
        <w:ind w:left="0"/>
        <w:jc w:val="both"/>
      </w:pPr>
      <w:r>
        <w:rPr>
          <w:rFonts w:ascii="Times New Roman"/>
          <w:b w:val="false"/>
          <w:i w:val="false"/>
          <w:color w:val="000000"/>
          <w:sz w:val="28"/>
        </w:rPr>
        <w:t>
      98. Докторантураның білім беру бағдарламасының ғылыми компоненті докторанттың ғылыми зерттеу (бұдан әрі – ДҒЗЖ) немесе эксперименттік-зерттеу жұмыстарынан (бұдан әрі – ДЭЗЖ), ғылыми жарияланымдарынан, докторлық диссертацияларды жазу мен қорғаудан құрылады.</w:t>
      </w:r>
    </w:p>
    <w:bookmarkEnd w:id="538"/>
    <w:p>
      <w:pPr>
        <w:spacing w:after="0"/>
        <w:ind w:left="0"/>
        <w:jc w:val="both"/>
      </w:pPr>
      <w:r>
        <w:rPr>
          <w:rFonts w:ascii="Times New Roman"/>
          <w:b w:val="false"/>
          <w:i w:val="false"/>
          <w:color w:val="000000"/>
          <w:sz w:val="28"/>
        </w:rPr>
        <w:t>
      Ғылыми компоненттің көлемі докторантураның білім беру бағдарламасының жалпы көлемінен 64%-ды немесе 115 академиялық кредитті құрайды.</w:t>
      </w:r>
    </w:p>
    <w:bookmarkStart w:name="z547" w:id="539"/>
    <w:p>
      <w:pPr>
        <w:spacing w:after="0"/>
        <w:ind w:left="0"/>
        <w:jc w:val="both"/>
      </w:pPr>
      <w:r>
        <w:rPr>
          <w:rFonts w:ascii="Times New Roman"/>
          <w:b w:val="false"/>
          <w:i w:val="false"/>
          <w:color w:val="000000"/>
          <w:sz w:val="28"/>
        </w:rPr>
        <w:t>
      99.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39"/>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548" w:id="540"/>
    <w:p>
      <w:pPr>
        <w:spacing w:after="0"/>
        <w:ind w:left="0"/>
        <w:jc w:val="both"/>
      </w:pPr>
      <w:r>
        <w:rPr>
          <w:rFonts w:ascii="Times New Roman"/>
          <w:b w:val="false"/>
          <w:i w:val="false"/>
          <w:color w:val="000000"/>
          <w:sz w:val="28"/>
        </w:rPr>
        <w:t>
      100. Философия докторы (PhD) бағдарламасы бойынша білім алушының ДҒЗЖ қойылатын талаптар:</w:t>
      </w:r>
    </w:p>
    <w:bookmarkEnd w:id="540"/>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p>
      <w:pPr>
        <w:spacing w:after="0"/>
        <w:ind w:left="0"/>
        <w:jc w:val="both"/>
      </w:pPr>
      <w:r>
        <w:rPr>
          <w:rFonts w:ascii="Times New Roman"/>
          <w:b w:val="false"/>
          <w:i w:val="false"/>
          <w:color w:val="000000"/>
          <w:sz w:val="28"/>
        </w:rPr>
        <w:t>
      Бейіні бойынша доктор бағдарламасы бойынша білім алушының ДЭЗЖ қойылатын талаптар:</w:t>
      </w:r>
    </w:p>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549" w:id="541"/>
    <w:p>
      <w:pPr>
        <w:spacing w:after="0"/>
        <w:ind w:left="0"/>
        <w:jc w:val="both"/>
      </w:pPr>
      <w:r>
        <w:rPr>
          <w:rFonts w:ascii="Times New Roman"/>
          <w:b w:val="false"/>
          <w:i w:val="false"/>
          <w:color w:val="000000"/>
          <w:sz w:val="28"/>
        </w:rPr>
        <w:t>
      101.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41"/>
    <w:bookmarkStart w:name="z550" w:id="542"/>
    <w:p>
      <w:pPr>
        <w:spacing w:after="0"/>
        <w:ind w:left="0"/>
        <w:jc w:val="both"/>
      </w:pPr>
      <w:r>
        <w:rPr>
          <w:rFonts w:ascii="Times New Roman"/>
          <w:b w:val="false"/>
          <w:i w:val="false"/>
          <w:color w:val="000000"/>
          <w:sz w:val="28"/>
        </w:rPr>
        <w:t>
      102. Докторлық диссертация ДҒЗЖ кезеңінде жүргізіледі.</w:t>
      </w:r>
    </w:p>
    <w:bookmarkEnd w:id="542"/>
    <w:p>
      <w:pPr>
        <w:spacing w:after="0"/>
        <w:ind w:left="0"/>
        <w:jc w:val="both"/>
      </w:pPr>
      <w:r>
        <w:rPr>
          <w:rFonts w:ascii="Times New Roman"/>
          <w:b w:val="false"/>
          <w:i w:val="false"/>
          <w:color w:val="000000"/>
          <w:sz w:val="28"/>
        </w:rPr>
        <w:t>
      ДҒЗЖ қорытынды нәтижесі докторлық диссертация болып табылады.</w:t>
      </w:r>
    </w:p>
    <w:bookmarkStart w:name="z551" w:id="543"/>
    <w:p>
      <w:pPr>
        <w:spacing w:after="0"/>
        <w:ind w:left="0"/>
        <w:jc w:val="both"/>
      </w:pPr>
      <w:r>
        <w:rPr>
          <w:rFonts w:ascii="Times New Roman"/>
          <w:b w:val="false"/>
          <w:i w:val="false"/>
          <w:color w:val="000000"/>
          <w:sz w:val="28"/>
        </w:rPr>
        <w:t>
      103. Докторантураға оқуға түскеннен кейін екі ай ішінде докторлық диссертацияны жүргізу үшін докторантка ғылыми жетекші тағайындалады.</w:t>
      </w:r>
    </w:p>
    <w:bookmarkEnd w:id="543"/>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bookmarkStart w:name="z552" w:id="544"/>
    <w:p>
      <w:pPr>
        <w:spacing w:after="0"/>
        <w:ind w:left="0"/>
        <w:jc w:val="both"/>
      </w:pPr>
      <w:r>
        <w:rPr>
          <w:rFonts w:ascii="Times New Roman"/>
          <w:b w:val="false"/>
          <w:i w:val="false"/>
          <w:color w:val="000000"/>
          <w:sz w:val="28"/>
        </w:rPr>
        <w:t xml:space="preserve">
      104. Философия докторы (PhD) дәрежесіне ізденуші докторанттарға ғылыми жетекшілік етуді ғылым докторлары немесе кандидаттары қатарынан тағайындалатын, кемінде 2 адамнан тұратын консультанттар "Медицина" немесе "Мейіргер ғылымы (Мейіргер ісі)" бейіні бойынша жүзеге асырады, олардың бірі шетелдік ЖОО ғалымы болады </w:t>
      </w:r>
    </w:p>
    <w:bookmarkEnd w:id="544"/>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ғылым докторлары немесе кандидаттары немесе философия докторлары (PhD) қатарынан тағайындалатын, кем дегенде 2 адамнан тұратын консультанттар жүзеге асырады, олардың біреуі денсаулық сақтау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докторанттардың оқу тәртібін сақтауына, докторанттың жеке жұмыс жоспарын орындауына және диссертациялық жұмыстың уақытылы ұсынылуына жауап береді.</w:t>
      </w:r>
    </w:p>
    <w:bookmarkStart w:name="z553" w:id="545"/>
    <w:p>
      <w:pPr>
        <w:spacing w:after="0"/>
        <w:ind w:left="0"/>
        <w:jc w:val="both"/>
      </w:pPr>
      <w:r>
        <w:rPr>
          <w:rFonts w:ascii="Times New Roman"/>
          <w:b w:val="false"/>
          <w:i w:val="false"/>
          <w:color w:val="000000"/>
          <w:sz w:val="28"/>
        </w:rPr>
        <w:t>
      105. Докторлық диссертацияның тақырыбы бірінші семестрде анықталып, ғылыми кеңестің шешімімен бекітіледі.</w:t>
      </w:r>
    </w:p>
    <w:bookmarkEnd w:id="545"/>
    <w:bookmarkStart w:name="z554" w:id="546"/>
    <w:p>
      <w:pPr>
        <w:spacing w:after="0"/>
        <w:ind w:left="0"/>
        <w:jc w:val="both"/>
      </w:pPr>
      <w:r>
        <w:rPr>
          <w:rFonts w:ascii="Times New Roman"/>
          <w:b w:val="false"/>
          <w:i w:val="false"/>
          <w:color w:val="000000"/>
          <w:sz w:val="28"/>
        </w:rPr>
        <w:t>
      106.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546"/>
    <w:bookmarkStart w:name="z555" w:id="547"/>
    <w:p>
      <w:pPr>
        <w:spacing w:after="0"/>
        <w:ind w:left="0"/>
        <w:jc w:val="both"/>
      </w:pPr>
      <w:r>
        <w:rPr>
          <w:rFonts w:ascii="Times New Roman"/>
          <w:b w:val="false"/>
          <w:i w:val="false"/>
          <w:color w:val="000000"/>
          <w:sz w:val="28"/>
        </w:rPr>
        <w:t xml:space="preserve">
      107. Докторанттың ғылыми зерттеуінің негізгі нәтижелері ғылыми-талдамалық және ғылыми-практикалық басылымдарда Қазақстан Республикасы Білім және ғылым министрінің 2011 жылғы 31 наурыздағы № 127 бұйрығымен (Нормативтік құқықтық актілердің тізілімінде № 6951 тіркелген) бекітілген Ғылыми дәрежелер мен ғылыми атақтарды беру </w:t>
      </w:r>
      <w:r>
        <w:rPr>
          <w:rFonts w:ascii="Times New Roman"/>
          <w:b w:val="false"/>
          <w:i w:val="false"/>
          <w:color w:val="000000"/>
          <w:sz w:val="28"/>
        </w:rPr>
        <w:t>қағидаларына</w:t>
      </w:r>
      <w:r>
        <w:rPr>
          <w:rFonts w:ascii="Times New Roman"/>
          <w:b w:val="false"/>
          <w:i w:val="false"/>
          <w:color w:val="000000"/>
          <w:sz w:val="28"/>
        </w:rPr>
        <w:t xml:space="preserve"> сәйкес жарияланады.</w:t>
      </w:r>
    </w:p>
    <w:bookmarkEnd w:id="547"/>
    <w:bookmarkStart w:name="z556" w:id="548"/>
    <w:p>
      <w:pPr>
        <w:spacing w:after="0"/>
        <w:ind w:left="0"/>
        <w:jc w:val="both"/>
      </w:pPr>
      <w:r>
        <w:rPr>
          <w:rFonts w:ascii="Times New Roman"/>
          <w:b w:val="false"/>
          <w:i w:val="false"/>
          <w:color w:val="000000"/>
          <w:sz w:val="28"/>
        </w:rPr>
        <w:t>
      108. Докторантураның білім беру бағдарламалары модульдік оқыту принципі бойынша құрылымдалады.</w:t>
      </w:r>
    </w:p>
    <w:bookmarkEnd w:id="548"/>
    <w:bookmarkStart w:name="z557" w:id="549"/>
    <w:p>
      <w:pPr>
        <w:spacing w:after="0"/>
        <w:ind w:left="0"/>
        <w:jc w:val="both"/>
      </w:pPr>
      <w:r>
        <w:rPr>
          <w:rFonts w:ascii="Times New Roman"/>
          <w:b w:val="false"/>
          <w:i w:val="false"/>
          <w:color w:val="000000"/>
          <w:sz w:val="28"/>
        </w:rPr>
        <w:t>
      109. Қорытынды аттестаттау 12 академиялық кредитті немесе докторантураның білім беру бағдарламасының жалпы көлемінен 6%-ды құрайды және докторлық диссертацияны (жобаны) жазу мен қорғау түрінде өтеді.</w:t>
      </w:r>
    </w:p>
    <w:bookmarkEnd w:id="549"/>
    <w:p>
      <w:pPr>
        <w:spacing w:after="0"/>
        <w:ind w:left="0"/>
        <w:jc w:val="both"/>
      </w:pPr>
      <w:r>
        <w:rPr>
          <w:rFonts w:ascii="Times New Roman"/>
          <w:b w:val="false"/>
          <w:i w:val="false"/>
          <w:color w:val="000000"/>
          <w:sz w:val="28"/>
        </w:rPr>
        <w:t>
      Докторанттың қорытынды аттестациясы докторлық диссертацияны жазу мен қорғау түрінде өтеді.</w:t>
      </w:r>
    </w:p>
    <w:p>
      <w:pPr>
        <w:spacing w:after="0"/>
        <w:ind w:left="0"/>
        <w:jc w:val="both"/>
      </w:pPr>
      <w:r>
        <w:rPr>
          <w:rFonts w:ascii="Times New Roman"/>
          <w:b w:val="false"/>
          <w:i w:val="false"/>
          <w:color w:val="000000"/>
          <w:sz w:val="28"/>
        </w:rPr>
        <w:t>
      Докторлық диссертация Мемлекеттік ғылыми-техникалық ақпараттың ұлттық орталығы жүзеге асыратын, авторға және дереккөзге сілтемесіз бөтен материалдың пайдаланылуына тексеруден (диссертацияны плагиатқа тексеру) өтуі тиіс.</w:t>
      </w:r>
    </w:p>
    <w:bookmarkStart w:name="z558" w:id="550"/>
    <w:p>
      <w:pPr>
        <w:spacing w:after="0"/>
        <w:ind w:left="0"/>
        <w:jc w:val="both"/>
      </w:pPr>
      <w:r>
        <w:rPr>
          <w:rFonts w:ascii="Times New Roman"/>
          <w:b w:val="false"/>
          <w:i w:val="false"/>
          <w:color w:val="000000"/>
          <w:sz w:val="28"/>
        </w:rPr>
        <w:t>
      110.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550"/>
    <w:bookmarkStart w:name="z559" w:id="551"/>
    <w:p>
      <w:pPr>
        <w:spacing w:after="0"/>
        <w:ind w:left="0"/>
        <w:jc w:val="both"/>
      </w:pPr>
      <w:r>
        <w:rPr>
          <w:rFonts w:ascii="Times New Roman"/>
          <w:b w:val="false"/>
          <w:i w:val="false"/>
          <w:color w:val="000000"/>
          <w:sz w:val="28"/>
        </w:rPr>
        <w:t>
      111. Бейіндік докторантураға қабылдау емтихандарына өткізу мерзімін және білім беру бағдарламаларына қабылдауды ЖОО дербес белгілейді.</w:t>
      </w:r>
    </w:p>
    <w:bookmarkEnd w:id="551"/>
    <w:bookmarkStart w:name="z560" w:id="552"/>
    <w:p>
      <w:pPr>
        <w:spacing w:after="0"/>
        <w:ind w:left="0"/>
        <w:jc w:val="both"/>
      </w:pPr>
      <w:r>
        <w:rPr>
          <w:rFonts w:ascii="Times New Roman"/>
          <w:b w:val="false"/>
          <w:i w:val="false"/>
          <w:color w:val="000000"/>
          <w:sz w:val="28"/>
        </w:rPr>
        <w:t>
      112. Бейіндік докторантураның білім беру бағдарламалары бойынша оқыту ақылы негізде жүзеге асырылады.</w:t>
      </w:r>
    </w:p>
    <w:bookmarkEnd w:id="552"/>
    <w:bookmarkStart w:name="z561" w:id="553"/>
    <w:p>
      <w:pPr>
        <w:spacing w:after="0"/>
        <w:ind w:left="0"/>
        <w:jc w:val="left"/>
      </w:pPr>
      <w:r>
        <w:rPr>
          <w:rFonts w:ascii="Times New Roman"/>
          <w:b/>
          <w:i w:val="false"/>
          <w:color w:val="000000"/>
        </w:rPr>
        <w:t xml:space="preserve"> 11-тарау. Докторанттың оқу жүктемесінің ең жоғары көлеміне қойылатын талаптар</w:t>
      </w:r>
    </w:p>
    <w:bookmarkEnd w:id="553"/>
    <w:bookmarkStart w:name="z562" w:id="554"/>
    <w:p>
      <w:pPr>
        <w:spacing w:after="0"/>
        <w:ind w:left="0"/>
        <w:jc w:val="both"/>
      </w:pPr>
      <w:r>
        <w:rPr>
          <w:rFonts w:ascii="Times New Roman"/>
          <w:b w:val="false"/>
          <w:i w:val="false"/>
          <w:color w:val="000000"/>
          <w:sz w:val="28"/>
        </w:rPr>
        <w:t>
      113.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554"/>
    <w:bookmarkStart w:name="z563" w:id="555"/>
    <w:p>
      <w:pPr>
        <w:spacing w:after="0"/>
        <w:ind w:left="0"/>
        <w:jc w:val="both"/>
      </w:pPr>
      <w:r>
        <w:rPr>
          <w:rFonts w:ascii="Times New Roman"/>
          <w:b w:val="false"/>
          <w:i w:val="false"/>
          <w:color w:val="000000"/>
          <w:sz w:val="28"/>
        </w:rPr>
        <w:t>
      114.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(жобаны) жазу мен қорғау, өзіндік жұмыс, оның ішінде оқытушының жетекшілігімен жұмыс кіреді.</w:t>
      </w:r>
    </w:p>
    <w:bookmarkEnd w:id="555"/>
    <w:bookmarkStart w:name="z564" w:id="556"/>
    <w:p>
      <w:pPr>
        <w:spacing w:after="0"/>
        <w:ind w:left="0"/>
        <w:jc w:val="both"/>
      </w:pPr>
      <w:r>
        <w:rPr>
          <w:rFonts w:ascii="Times New Roman"/>
          <w:b w:val="false"/>
          <w:i w:val="false"/>
          <w:color w:val="000000"/>
          <w:sz w:val="28"/>
        </w:rPr>
        <w:t>
      115. Докторант ғылыми консультанттардың жетекшілігімен жасалатын жеке жұмыс жоспары негізінде оқиды.</w:t>
      </w:r>
    </w:p>
    <w:bookmarkEnd w:id="556"/>
    <w:bookmarkStart w:name="z565" w:id="557"/>
    <w:p>
      <w:pPr>
        <w:spacing w:after="0"/>
        <w:ind w:left="0"/>
        <w:jc w:val="both"/>
      </w:pPr>
      <w:r>
        <w:rPr>
          <w:rFonts w:ascii="Times New Roman"/>
          <w:b w:val="false"/>
          <w:i w:val="false"/>
          <w:color w:val="000000"/>
          <w:sz w:val="28"/>
        </w:rPr>
        <w:t>
      116. Докторанттың жеке жұмыс жоспары барлық оқу кезеңіне жасалады және мынадай бөлімдерден тұрады:</w:t>
      </w:r>
    </w:p>
    <w:bookmarkEnd w:id="557"/>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bookmarkStart w:name="z566" w:id="558"/>
    <w:p>
      <w:pPr>
        <w:spacing w:after="0"/>
        <w:ind w:left="0"/>
        <w:jc w:val="both"/>
      </w:pPr>
      <w:r>
        <w:rPr>
          <w:rFonts w:ascii="Times New Roman"/>
          <w:b w:val="false"/>
          <w:i w:val="false"/>
          <w:color w:val="000000"/>
          <w:sz w:val="28"/>
        </w:rPr>
        <w:t>
      117.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558"/>
    <w:bookmarkStart w:name="z567" w:id="559"/>
    <w:p>
      <w:pPr>
        <w:spacing w:after="0"/>
        <w:ind w:left="0"/>
        <w:jc w:val="both"/>
      </w:pPr>
      <w:r>
        <w:rPr>
          <w:rFonts w:ascii="Times New Roman"/>
          <w:b w:val="false"/>
          <w:i w:val="false"/>
          <w:color w:val="000000"/>
          <w:sz w:val="28"/>
        </w:rPr>
        <w:t>
      118.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559"/>
    <w:bookmarkStart w:name="z568" w:id="560"/>
    <w:p>
      <w:pPr>
        <w:spacing w:after="0"/>
        <w:ind w:left="0"/>
        <w:jc w:val="both"/>
      </w:pPr>
      <w:r>
        <w:rPr>
          <w:rFonts w:ascii="Times New Roman"/>
          <w:b w:val="false"/>
          <w:i w:val="false"/>
          <w:color w:val="000000"/>
          <w:sz w:val="28"/>
        </w:rPr>
        <w:t>
      119. Бір академиялық кредит 30 академиялық сағатқа сәйкес келеді.</w:t>
      </w:r>
    </w:p>
    <w:bookmarkEnd w:id="560"/>
    <w:bookmarkStart w:name="z569" w:id="561"/>
    <w:p>
      <w:pPr>
        <w:spacing w:after="0"/>
        <w:ind w:left="0"/>
        <w:jc w:val="both"/>
      </w:pPr>
      <w:r>
        <w:rPr>
          <w:rFonts w:ascii="Times New Roman"/>
          <w:b w:val="false"/>
          <w:i w:val="false"/>
          <w:color w:val="000000"/>
          <w:sz w:val="28"/>
        </w:rPr>
        <w:t>
      120. Осы стандарттың 89 және 90-тармақтарында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561"/>
    <w:p>
      <w:pPr>
        <w:spacing w:after="0"/>
        <w:ind w:left="0"/>
        <w:jc w:val="both"/>
      </w:pPr>
      <w:r>
        <w:rPr>
          <w:rFonts w:ascii="Times New Roman"/>
          <w:b w:val="false"/>
          <w:i w:val="false"/>
          <w:color w:val="000000"/>
          <w:sz w:val="28"/>
        </w:rPr>
        <w:t>
      Пәнді бірнеше академиялық кезең ішінде игеруге рұқсат етіледі.</w:t>
      </w:r>
    </w:p>
    <w:bookmarkStart w:name="z570" w:id="562"/>
    <w:p>
      <w:pPr>
        <w:spacing w:after="0"/>
        <w:ind w:left="0"/>
        <w:jc w:val="both"/>
      </w:pPr>
      <w:r>
        <w:rPr>
          <w:rFonts w:ascii="Times New Roman"/>
          <w:b w:val="false"/>
          <w:i w:val="false"/>
          <w:color w:val="000000"/>
          <w:sz w:val="28"/>
        </w:rPr>
        <w:t>
      121.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562"/>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оқу мерзіміне қарамастан философия докторы (PhD) (бейіні бойынша доктор) дәрежесі беріледі.</w:t>
      </w:r>
    </w:p>
    <w:bookmarkStart w:name="z571" w:id="563"/>
    <w:p>
      <w:pPr>
        <w:spacing w:after="0"/>
        <w:ind w:left="0"/>
        <w:jc w:val="left"/>
      </w:pPr>
      <w:r>
        <w:rPr>
          <w:rFonts w:ascii="Times New Roman"/>
          <w:b/>
          <w:i w:val="false"/>
          <w:color w:val="000000"/>
        </w:rPr>
        <w:t xml:space="preserve"> 12-тарау. Докторанттың даярлық деңгейіне қойылатын талаптар</w:t>
      </w:r>
    </w:p>
    <w:bookmarkEnd w:id="563"/>
    <w:bookmarkStart w:name="z572" w:id="564"/>
    <w:p>
      <w:pPr>
        <w:spacing w:after="0"/>
        <w:ind w:left="0"/>
        <w:jc w:val="both"/>
      </w:pPr>
      <w:r>
        <w:rPr>
          <w:rFonts w:ascii="Times New Roman"/>
          <w:b w:val="false"/>
          <w:i w:val="false"/>
          <w:color w:val="000000"/>
          <w:sz w:val="28"/>
        </w:rPr>
        <w:t>
      122.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564"/>
    <w:p>
      <w:pPr>
        <w:spacing w:after="0"/>
        <w:ind w:left="0"/>
        <w:jc w:val="both"/>
      </w:pPr>
      <w:r>
        <w:rPr>
          <w:rFonts w:ascii="Times New Roman"/>
          <w:b w:val="false"/>
          <w:i w:val="false"/>
          <w:color w:val="000000"/>
          <w:sz w:val="28"/>
        </w:rPr>
        <w:t>
      Кәсіби құзыреттілік салалары жұмыс берушілер мен әлеуметтік сұраныстар қоғамының талаптарын ескере отырып, докторантура үшін әзірленген және мейіргер ғылымы, мейіргер ісіндегі зерттеу, мейіргер білімі және мейіргер ісіндегі басқару болып табылады. Мейіргерлік ғылым бойынша докторлық білім беру бағдарламасының нәтижелері оқыту нәтижелерінде көрсетілген құзыреттілік моделіне сәйкес болуы тиіс.</w:t>
      </w:r>
    </w:p>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573" w:id="565"/>
    <w:p>
      <w:pPr>
        <w:spacing w:after="0"/>
        <w:ind w:left="0"/>
        <w:jc w:val="both"/>
      </w:pPr>
      <w:r>
        <w:rPr>
          <w:rFonts w:ascii="Times New Roman"/>
          <w:b w:val="false"/>
          <w:i w:val="false"/>
          <w:color w:val="000000"/>
          <w:sz w:val="28"/>
        </w:rPr>
        <w:t>
      123.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65"/>
    <w:p>
      <w:pPr>
        <w:spacing w:after="0"/>
        <w:ind w:left="0"/>
        <w:jc w:val="both"/>
      </w:pPr>
      <w:r>
        <w:rPr>
          <w:rFonts w:ascii="Times New Roman"/>
          <w:b w:val="false"/>
          <w:i w:val="false"/>
          <w:color w:val="000000"/>
          <w:sz w:val="28"/>
        </w:rPr>
        <w:t>
      1) денсаулық сақтау саласының өз біліктілігі саласында жүйелі түсінігін көрсетеді, осы салада пайдаланылатын зерттеу дағдылары мен әдістерін меңгерген;</w:t>
      </w:r>
    </w:p>
    <w:p>
      <w:pPr>
        <w:spacing w:after="0"/>
        <w:ind w:left="0"/>
        <w:jc w:val="both"/>
      </w:pPr>
      <w:r>
        <w:rPr>
          <w:rFonts w:ascii="Times New Roman"/>
          <w:b w:val="false"/>
          <w:i w:val="false"/>
          <w:color w:val="000000"/>
          <w:sz w:val="28"/>
        </w:rPr>
        <w:t>
      2) денсаулық сақтаудың ең алдыңғы шебінде тұрған жаңа күрделі идеяларды сыни талдау, бағалау және синтездеу үшін арнайы білімді пайдаланады;</w:t>
      </w:r>
    </w:p>
    <w:p>
      <w:pPr>
        <w:spacing w:after="0"/>
        <w:ind w:left="0"/>
        <w:jc w:val="both"/>
      </w:pPr>
      <w:r>
        <w:rPr>
          <w:rFonts w:ascii="Times New Roman"/>
          <w:b w:val="false"/>
          <w:i w:val="false"/>
          <w:color w:val="000000"/>
          <w:sz w:val="28"/>
        </w:rPr>
        <w:t>
      3) тәуелсіз зерттеулер жүргізуге және ғылыми нәтижеге жұмыс істеуге қабілетті, денсаулық сақтау саласында жаңа технологиялардың пайда болуына әкелетін жаңа идеялар мен жобаларды әзірлеуге тұрақты қызығушылық танытады;</w:t>
      </w:r>
    </w:p>
    <w:p>
      <w:pPr>
        <w:spacing w:after="0"/>
        <w:ind w:left="0"/>
        <w:jc w:val="both"/>
      </w:pPr>
      <w:r>
        <w:rPr>
          <w:rFonts w:ascii="Times New Roman"/>
          <w:b w:val="false"/>
          <w:i w:val="false"/>
          <w:color w:val="000000"/>
          <w:sz w:val="28"/>
        </w:rPr>
        <w:t>
      4) кәсіби пікірталастарға ауызша немесе жазбаша түрде қатысады, халықаралық академиялық басылымдарда зерттеу нәтижелерін жариялайды;</w:t>
      </w:r>
    </w:p>
    <w:p>
      <w:pPr>
        <w:spacing w:after="0"/>
        <w:ind w:left="0"/>
        <w:jc w:val="both"/>
      </w:pPr>
      <w:r>
        <w:rPr>
          <w:rFonts w:ascii="Times New Roman"/>
          <w:b w:val="false"/>
          <w:i w:val="false"/>
          <w:color w:val="000000"/>
          <w:sz w:val="28"/>
        </w:rPr>
        <w:t>
      5) идеяларды генерациялайды, инновациялық қызметтің нәтижелерін болжайды, білімге негізделген қоғамның технологиялық, әлеуметтік немесе мәдени дамуының академиялық және кәсіби контекстінде ілгерілетуге жәрдемдеседі;</w:t>
      </w:r>
    </w:p>
    <w:p>
      <w:pPr>
        <w:spacing w:after="0"/>
        <w:ind w:left="0"/>
        <w:jc w:val="both"/>
      </w:pPr>
      <w:r>
        <w:rPr>
          <w:rFonts w:ascii="Times New Roman"/>
          <w:b w:val="false"/>
          <w:i w:val="false"/>
          <w:color w:val="000000"/>
          <w:sz w:val="28"/>
        </w:rPr>
        <w:t>
      6) көптеген өзара байланысты факторлармен байланысты проблемаларды шешуді талап ететін жаңа контекстердегі Еңбек және оқу қызметіндегі көшбасшылық қасиеттерді, инновациялықты және дербестікті көрсетеді;</w:t>
      </w:r>
    </w:p>
    <w:p>
      <w:pPr>
        <w:spacing w:after="0"/>
        <w:ind w:left="0"/>
        <w:jc w:val="both"/>
      </w:pPr>
      <w:r>
        <w:rPr>
          <w:rFonts w:ascii="Times New Roman"/>
          <w:b w:val="false"/>
          <w:i w:val="false"/>
          <w:color w:val="000000"/>
          <w:sz w:val="28"/>
        </w:rPr>
        <w:t>
      7) өз құзыреті саласындағы тақырып бойынша мәртебесі бойынша тең, кең ғылыми қоғамдастықпен және қоғаммен қарым-қатынас жасай алады;</w:t>
      </w:r>
    </w:p>
    <w:p>
      <w:pPr>
        <w:spacing w:after="0"/>
        <w:ind w:left="0"/>
        <w:jc w:val="both"/>
      </w:pPr>
      <w:r>
        <w:rPr>
          <w:rFonts w:ascii="Times New Roman"/>
          <w:b w:val="false"/>
          <w:i w:val="false"/>
          <w:color w:val="000000"/>
          <w:sz w:val="28"/>
        </w:rPr>
        <w:t>
      8) өзін-өзі талдау дағдыларын, өмір бойы оқуға ұмтылысын және жоғары және жоғары оқу орнынан кейінгі білім беру деңгейінде оқыту тәжірибесін көрсетеді.</w:t>
      </w:r>
    </w:p>
    <w:bookmarkStart w:name="z574" w:id="566"/>
    <w:p>
      <w:pPr>
        <w:spacing w:after="0"/>
        <w:ind w:left="0"/>
        <w:jc w:val="both"/>
      </w:pPr>
      <w:r>
        <w:rPr>
          <w:rFonts w:ascii="Times New Roman"/>
          <w:b w:val="false"/>
          <w:i w:val="false"/>
          <w:color w:val="000000"/>
          <w:sz w:val="28"/>
        </w:rPr>
        <w:t>
      124.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саласындағы бақылау комитетінің оң шешімімен докторлық диссертациясын қорғаған тұлғаларға философия докторы (PhD) немесе бейіні бойынша доктор дәрежесі және мемлекеттік үлгідегі диплом қосымшасымен (транскриптпен) бірге берілді.</w:t>
      </w:r>
    </w:p>
    <w:bookmarkEnd w:id="566"/>
    <w:bookmarkStart w:name="z575" w:id="567"/>
    <w:p>
      <w:pPr>
        <w:spacing w:after="0"/>
        <w:ind w:left="0"/>
        <w:jc w:val="both"/>
      </w:pPr>
      <w:r>
        <w:rPr>
          <w:rFonts w:ascii="Times New Roman"/>
          <w:b w:val="false"/>
          <w:i w:val="false"/>
          <w:color w:val="000000"/>
          <w:sz w:val="28"/>
        </w:rPr>
        <w:t>
      125.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567"/>
    <w:p>
      <w:pPr>
        <w:spacing w:after="0"/>
        <w:ind w:left="0"/>
        <w:jc w:val="both"/>
      </w:pPr>
      <w:r>
        <w:rPr>
          <w:rFonts w:ascii="Times New Roman"/>
          <w:b w:val="false"/>
          <w:i w:val="false"/>
          <w:color w:val="000000"/>
          <w:sz w:val="28"/>
        </w:rPr>
        <w:t>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Start w:name="z576" w:id="568"/>
    <w:p>
      <w:pPr>
        <w:spacing w:after="0"/>
        <w:ind w:left="0"/>
        <w:jc w:val="both"/>
      </w:pPr>
      <w:r>
        <w:rPr>
          <w:rFonts w:ascii="Times New Roman"/>
          <w:b w:val="false"/>
          <w:i w:val="false"/>
          <w:color w:val="000000"/>
          <w:sz w:val="28"/>
        </w:rPr>
        <w:t>
      126. Докторантураның білім беру бағдарламасының теориялық оқу курсын толық меңгерген, бірақ ғылыми компонентін орындамаған докторантқа ғылыми компоненттің академиялық кредиттерін қайтадан меңгеруге және келесі жылдары диссертацияны ақылы негізде қорғауға мүмкіндік беріледі. Докторантураның білім беру бағдарламасының теориялық оқу курсын толық меңгерген, ғылыми компонентін орындаған, бірақ докторлық диссертация (жоба) қорғамаған докторантқа оқу нәтижелері және академиялық кредиттер беріледі және диссертациясын келесі жылдары 4 академиялық кредит көлемінде ақылы негізде қорғауға мүмкіндік беріледі.</w:t>
      </w:r>
    </w:p>
    <w:bookmarkEnd w:id="568"/>
    <w:bookmarkStart w:name="z577" w:id="569"/>
    <w:p>
      <w:pPr>
        <w:spacing w:after="0"/>
        <w:ind w:left="0"/>
        <w:jc w:val="left"/>
      </w:pPr>
      <w:r>
        <w:rPr>
          <w:rFonts w:ascii="Times New Roman"/>
          <w:b/>
          <w:i w:val="false"/>
          <w:color w:val="000000"/>
        </w:rPr>
        <w:t xml:space="preserve"> 13-тарау. Докторантураның оқу мерзіміне қойылатын талаптар</w:t>
      </w:r>
    </w:p>
    <w:bookmarkEnd w:id="569"/>
    <w:bookmarkStart w:name="z578" w:id="570"/>
    <w:p>
      <w:pPr>
        <w:spacing w:after="0"/>
        <w:ind w:left="0"/>
        <w:jc w:val="both"/>
      </w:pPr>
      <w:r>
        <w:rPr>
          <w:rFonts w:ascii="Times New Roman"/>
          <w:b w:val="false"/>
          <w:i w:val="false"/>
          <w:color w:val="000000"/>
          <w:sz w:val="28"/>
        </w:rPr>
        <w:t>
      127.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570"/>
    <w:bookmarkStart w:name="z579" w:id="571"/>
    <w:p>
      <w:pPr>
        <w:spacing w:after="0"/>
        <w:ind w:left="0"/>
        <w:jc w:val="both"/>
      </w:pPr>
      <w:r>
        <w:rPr>
          <w:rFonts w:ascii="Times New Roman"/>
          <w:b w:val="false"/>
          <w:i w:val="false"/>
          <w:color w:val="000000"/>
          <w:sz w:val="28"/>
        </w:rPr>
        <w:t>
      128. Докторантурада кадрлар даярлау магистратураның, резидентураның білім беру бағдарламалары базасында ғылыми-педагогтік бағытта кемінде үш жылдық оқыту мерзімін құрайды.</w:t>
      </w:r>
    </w:p>
    <w:bookmarkEnd w:id="571"/>
    <w:p>
      <w:pPr>
        <w:spacing w:after="0"/>
        <w:ind w:left="0"/>
        <w:jc w:val="both"/>
      </w:pPr>
      <w:r>
        <w:rPr>
          <w:rFonts w:ascii="Times New Roman"/>
          <w:b w:val="false"/>
          <w:i w:val="false"/>
          <w:color w:val="000000"/>
          <w:sz w:val="28"/>
        </w:rPr>
        <w:t xml:space="preserve">
      129. Докторантураның білім беру бағадламаларын игеруге қызығушылық танытқан тұлғаларға алдыңғы білім деңгейіне қойылатын талаптар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 xml:space="preserve">жалпыға бірдей міндетті </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bookmarkStart w:name="z984" w:id="572"/>
    <w:p>
      <w:pPr>
        <w:spacing w:after="0"/>
        <w:ind w:left="0"/>
        <w:jc w:val="left"/>
      </w:pPr>
      <w:r>
        <w:rPr>
          <w:rFonts w:ascii="Times New Roman"/>
          <w:b/>
          <w:i w:val="false"/>
          <w:color w:val="000000"/>
        </w:rPr>
        <w:t xml:space="preserve"> Магистратура білім беру бағдарламаларын игеруге қызығушылық танытқан тұлғалардың алдыңғы білім деңгейіне қойылатын талаптар</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білім деңгейіне қойылатын мамандық коды және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 Денсаулық сақтау саласындағы менеджмент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 білім мамандықтары 5В110200 – "Қоғамдық денсаулық сақтау", 5B130100 – "Жалпы медицина", 040100 – "Емдеу ісі", 040200 – "Педиатрия", 040600 – "Шығыс медицинасы", 5B130200 – "Стоматология", 5В110100 – "Мейіргер ісі", 5В110300 – "Фармация", 5В110400 – "Медициналық-профилактикалық іс", 5В050600 – "Экономика", 5В050700 – "Менеджмент", 5В030100 – "Құқықтану", 5В051000 – "Мемлекеттік және жергілікті басқару", 5В051300 – "Әлемдік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M140 Қоғамдық денсаулық сақтау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 білім мамандықтары 5В110200 – "Қоғамдық денсаулық сақтау", 5B130100 – "Жалпы медицина", 040100 – "Емдеу ісі", 040200 – "Педиатрия", 040600 – "Шығыс медицинасы", 5B130200 – "Стоматология", 5В110100 – "Мейіргер ісі", 5В110300 – "Фармация", 5В030100 – "Құқықтану", 5В050600 – "Экономика" 5В050700 – "Менеджмент", 5В051000 – "Мемлекеттік және жергілікті басқару", 5В051300 – "Әлемдік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 Мейіргер 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 білім мамандықтары 5B130100 – "Жалпы медицина", 040100 – "Емдеу ісі", 040200 – "Педиатрия", 040600 – "Шығыс медицинасы", 5B130200 – "Стоматология", 5В110100 – "Мейіргер ісі", 5В110400 – "Медициналық-профилактикалық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 Фармация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 білім мамандықтары 6В110300 – "Фармация" магистратура мамандығы, 6В074800 – "Фармацевтикалық өндіріс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 Биомедицина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жаратылыстану-ғылыми, техникалық мамандықтар бойынша жоғары кәсіптік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M144 Медицина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 білім мамандықтары 5B130100 – "Жалпы медицина", 040100 – "Емдеу ісі", 040200 – "Педиатрия", 040600 – "Шығыс медицинасы", 5B130200 – "Стоматология", 5В110400 – "Медициналық-профилактикалық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М145 Медициналық-профилактикалық 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кәсіби білім мамандықтары 5В110400 – "Медициналық-профилактикалық іс", 5B130100 – "Жалпы медицина", 5В110200 – "Қоғамдық денсаулық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 xml:space="preserve">жалпыға бірдей міндетті </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bl>
    <w:bookmarkStart w:name="z582" w:id="573"/>
    <w:p>
      <w:pPr>
        <w:spacing w:after="0"/>
        <w:ind w:left="0"/>
        <w:jc w:val="left"/>
      </w:pPr>
      <w:r>
        <w:rPr>
          <w:rFonts w:ascii="Times New Roman"/>
          <w:b/>
          <w:i w:val="false"/>
          <w:color w:val="000000"/>
        </w:rPr>
        <w:t xml:space="preserve"> Докторантура білім беру бағдарламаларын игеруге қызығушылық танытқан тұлғалардың алдыңғы білім деңгейіне қойылатын талаптар</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білім деңгейіне қойылатын мамандық коды және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 Қоғамдық денсаулық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6М110200 – "Қоғамдық денсаулық сақтау", 6М110300 – "Мейіргер ісі", 6М110400 – "Фармация", 6М110500 – "Медициналық-профилактикалық іс", 6М110600 – "Денсаулық сақтау саласындағы менеджмент", 6М050600 – "Экономика", 6М050700 – "Менеджмент", 6М051300 – "Әлемдік экономика", 6М030100 – "Құқықтану" магистратура мамандықтары бойынша; Резидентура (барлық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 Фармация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6М110400 – "Фармация", 6М074800 – "Фармацевтикалық өндіріс технологиясы" магистратура мамандықтары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 Медицина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"6М110300 "Мейіргер ісі", 6М110200 – "Қоғамдық денсаулық сақтау", 6М110500 – "Медициналық-профилактикалық іс" магистратура мамандықтары бойынша; Резидентура (барлық мамандықтар)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 Мейіргерлік ғылым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6М110100 – "Медицина", 6М110200 – "Қоғамдық денсаулық сақтау", 6М110300 – "Мейіргер ісі", 6М110400 – "Фармация", 6М110500 – "Медициналық-профилактикалық іс", 6М110600 – "Денсаулық сақтау саласындағы менеджмент" магистратура мамандықтары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5-қосымша</w:t>
            </w:r>
          </w:p>
        </w:tc>
      </w:tr>
    </w:tbl>
    <w:bookmarkStart w:name="z584" w:id="574"/>
    <w:p>
      <w:pPr>
        <w:spacing w:after="0"/>
        <w:ind w:left="0"/>
        <w:jc w:val="left"/>
      </w:pPr>
      <w:r>
        <w:rPr>
          <w:rFonts w:ascii="Times New Roman"/>
          <w:b/>
          <w:i w:val="false"/>
          <w:color w:val="000000"/>
        </w:rPr>
        <w:t xml:space="preserve"> Медициналық және фармацевтикалық мамандықтар бойынша техникалық және кәсіптік білім берудің үлгілік кәсіптік оқу бағдарламасы</w:t>
      </w:r>
    </w:p>
    <w:bookmarkEnd w:id="574"/>
    <w:bookmarkStart w:name="z585" w:id="575"/>
    <w:p>
      <w:pPr>
        <w:spacing w:after="0"/>
        <w:ind w:left="0"/>
        <w:jc w:val="left"/>
      </w:pPr>
      <w:r>
        <w:rPr>
          <w:rFonts w:ascii="Times New Roman"/>
          <w:b/>
          <w:i w:val="false"/>
          <w:color w:val="000000"/>
        </w:rPr>
        <w:t xml:space="preserve"> 1-тарау. Білім беру бағдарламасының паспорты</w:t>
      </w:r>
    </w:p>
    <w:bookmarkEnd w:id="575"/>
    <w:bookmarkStart w:name="z586" w:id="576"/>
    <w:p>
      <w:pPr>
        <w:spacing w:after="0"/>
        <w:ind w:left="0"/>
        <w:jc w:val="both"/>
      </w:pPr>
      <w:r>
        <w:rPr>
          <w:rFonts w:ascii="Times New Roman"/>
          <w:b w:val="false"/>
          <w:i w:val="false"/>
          <w:color w:val="000000"/>
          <w:sz w:val="28"/>
        </w:rPr>
        <w:t xml:space="preserve">
      1. Медициналық және фармацевтикалық мамандықтар бойынша техникалық және кәсіптік білім берудің (бұдан әрі – ТжКБ)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"Білім туралы" Қазақстан Республикасы 2007 жылғы 27 шілдедегі Заңының 14-бабының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w:t>
      </w:r>
    </w:p>
    <w:bookmarkEnd w:id="576"/>
    <w:bookmarkStart w:name="z587" w:id="577"/>
    <w:p>
      <w:pPr>
        <w:spacing w:after="0"/>
        <w:ind w:left="0"/>
        <w:jc w:val="both"/>
      </w:pPr>
      <w:r>
        <w:rPr>
          <w:rFonts w:ascii="Times New Roman"/>
          <w:b w:val="false"/>
          <w:i w:val="false"/>
          <w:color w:val="000000"/>
          <w:sz w:val="28"/>
        </w:rPr>
        <w:t>
      2. ТжКБ ұйымдарында мамандарды даярлау медициналық индустрияны білікті кадрлармен қамтамасыз ету мақсатында жүзеге асырылады.</w:t>
      </w:r>
    </w:p>
    <w:bookmarkEnd w:id="577"/>
    <w:bookmarkStart w:name="z588" w:id="578"/>
    <w:p>
      <w:pPr>
        <w:spacing w:after="0"/>
        <w:ind w:left="0"/>
        <w:jc w:val="both"/>
      </w:pPr>
      <w:r>
        <w:rPr>
          <w:rFonts w:ascii="Times New Roman"/>
          <w:b w:val="false"/>
          <w:i w:val="false"/>
          <w:color w:val="000000"/>
          <w:sz w:val="28"/>
        </w:rPr>
        <w:t>
      3. Білім беру бағдарламасында:</w:t>
      </w:r>
    </w:p>
    <w:bookmarkEnd w:id="578"/>
    <w:p>
      <w:pPr>
        <w:spacing w:after="0"/>
        <w:ind w:left="0"/>
        <w:jc w:val="both"/>
      </w:pPr>
      <w:r>
        <w:rPr>
          <w:rFonts w:ascii="Times New Roman"/>
          <w:b w:val="false"/>
          <w:i w:val="false"/>
          <w:color w:val="000000"/>
          <w:sz w:val="28"/>
        </w:rPr>
        <w:t>
      1) теориялық және тәжірибелік сабақтар, оның ішінде міндетті пәндер мен пәндерді зерттеу, білім беру ұйымымен, қосымша сабақ және кеңес;</w:t>
      </w:r>
    </w:p>
    <w:p>
      <w:pPr>
        <w:spacing w:after="0"/>
        <w:ind w:left="0"/>
        <w:jc w:val="both"/>
      </w:pPr>
      <w:r>
        <w:rPr>
          <w:rFonts w:ascii="Times New Roman"/>
          <w:b w:val="false"/>
          <w:i w:val="false"/>
          <w:color w:val="000000"/>
          <w:sz w:val="28"/>
        </w:rPr>
        <w:t>
      2) кәсіптік оқыту және кәсіптік практика;</w:t>
      </w:r>
    </w:p>
    <w:p>
      <w:pPr>
        <w:spacing w:after="0"/>
        <w:ind w:left="0"/>
        <w:jc w:val="both"/>
      </w:pPr>
      <w:r>
        <w:rPr>
          <w:rFonts w:ascii="Times New Roman"/>
          <w:b w:val="false"/>
          <w:i w:val="false"/>
          <w:color w:val="000000"/>
          <w:sz w:val="28"/>
        </w:rPr>
        <w:t>
      3) аралық және қорытынды аттестация.</w:t>
      </w:r>
    </w:p>
    <w:p>
      <w:pPr>
        <w:spacing w:after="0"/>
        <w:ind w:left="0"/>
        <w:jc w:val="both"/>
      </w:pPr>
      <w:r>
        <w:rPr>
          <w:rFonts w:ascii="Times New Roman"/>
          <w:b w:val="false"/>
          <w:i w:val="false"/>
          <w:color w:val="000000"/>
          <w:sz w:val="28"/>
        </w:rPr>
        <w:t xml:space="preserve">
      Білікті жұмысшы кадрлар мен орта буын маманы деңгейлері үшін оқытудың кредиттік технологиясы кезіндегі техникалық және кәсіптік білім берудің оқу жоспарының моделі осы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Білім беру қызметін жоспарлау және ұйымдастыру осы бағдарламаға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17 қосымшаларға</w:t>
      </w:r>
      <w:r>
        <w:rPr>
          <w:rFonts w:ascii="Times New Roman"/>
          <w:b w:val="false"/>
          <w:i w:val="false"/>
          <w:color w:val="000000"/>
          <w:sz w:val="28"/>
        </w:rPr>
        <w:t xml:space="preserve"> сәйкес тиісті мамандық бойынша үлгілік оқу жоспарлары негізінде жүзеге асырылады.</w:t>
      </w:r>
    </w:p>
    <w:p>
      <w:pPr>
        <w:spacing w:after="0"/>
        <w:ind w:left="0"/>
        <w:jc w:val="both"/>
      </w:pPr>
      <w:r>
        <w:rPr>
          <w:rFonts w:ascii="Times New Roman"/>
          <w:b w:val="false"/>
          <w:i w:val="false"/>
          <w:color w:val="000000"/>
          <w:sz w:val="28"/>
        </w:rPr>
        <w:t>
      Циклдер мен пәндерді оқу тәртібін ТжКБ ұйымы дербес анықтайды.</w:t>
      </w:r>
    </w:p>
    <w:bookmarkStart w:name="z589" w:id="579"/>
    <w:p>
      <w:pPr>
        <w:spacing w:after="0"/>
        <w:ind w:left="0"/>
        <w:jc w:val="both"/>
      </w:pPr>
      <w:r>
        <w:rPr>
          <w:rFonts w:ascii="Times New Roman"/>
          <w:b w:val="false"/>
          <w:i w:val="false"/>
          <w:color w:val="000000"/>
          <w:sz w:val="28"/>
        </w:rPr>
        <w:t>
      4. Білім алушылардың оқу жетістіктерін бағалау тиісті мамандық бойынша үлгілік оқу жоспарымен айқындалатын бақылаудың және аттестаттаудың әртүрлі нысандарымен жүзеге асырылады.</w:t>
      </w:r>
    </w:p>
    <w:bookmarkEnd w:id="579"/>
    <w:bookmarkStart w:name="z590" w:id="580"/>
    <w:p>
      <w:pPr>
        <w:spacing w:after="0"/>
        <w:ind w:left="0"/>
        <w:jc w:val="both"/>
      </w:pPr>
      <w:r>
        <w:rPr>
          <w:rFonts w:ascii="Times New Roman"/>
          <w:b w:val="false"/>
          <w:i w:val="false"/>
          <w:color w:val="000000"/>
          <w:sz w:val="28"/>
        </w:rPr>
        <w:t>
      5. Білім алушыларды аралық аттестаттау педагогикалық кеңестің шешімі негізінде ұйым басшысы бекіткен жұмыс оқу жоспары мен академиялық күнтізбеге сәйкес жүзеге асырылады.</w:t>
      </w:r>
    </w:p>
    <w:bookmarkEnd w:id="580"/>
    <w:bookmarkStart w:name="z591" w:id="581"/>
    <w:p>
      <w:pPr>
        <w:spacing w:after="0"/>
        <w:ind w:left="0"/>
        <w:jc w:val="both"/>
      </w:pPr>
      <w:r>
        <w:rPr>
          <w:rFonts w:ascii="Times New Roman"/>
          <w:b w:val="false"/>
          <w:i w:val="false"/>
          <w:color w:val="000000"/>
          <w:sz w:val="28"/>
        </w:rPr>
        <w:t>
      6. Оқу жылы аяқталғаннан кейін аралық аттестаттау қорытындысы негізінде ұйым басшысының бұйрығымен білім алушыларды келесі курсқа ауыстыру жүзеге асырылады.</w:t>
      </w:r>
    </w:p>
    <w:bookmarkEnd w:id="581"/>
    <w:bookmarkStart w:name="z592" w:id="582"/>
    <w:p>
      <w:pPr>
        <w:spacing w:after="0"/>
        <w:ind w:left="0"/>
        <w:jc w:val="both"/>
      </w:pPr>
      <w:r>
        <w:rPr>
          <w:rFonts w:ascii="Times New Roman"/>
          <w:b w:val="false"/>
          <w:i w:val="false"/>
          <w:color w:val="000000"/>
          <w:sz w:val="28"/>
        </w:rPr>
        <w:t>
      7. Білім алушыларды қорытынды аттестаттау білім беру ұйымының педагогикалық (әдістемелік) кеңесі бекіткен нысанда жұмыс оқу жоспарында және академиялық күнтізбеде көзделген мерзімде өткізіледі.</w:t>
      </w:r>
    </w:p>
    <w:bookmarkEnd w:id="582"/>
    <w:p>
      <w:pPr>
        <w:spacing w:after="0"/>
        <w:ind w:left="0"/>
        <w:jc w:val="both"/>
      </w:pPr>
      <w:r>
        <w:rPr>
          <w:rFonts w:ascii="Times New Roman"/>
          <w:b w:val="false"/>
          <w:i w:val="false"/>
          <w:color w:val="000000"/>
          <w:sz w:val="28"/>
        </w:rPr>
        <w:t>
      Қорытынды аттестаттауға үлгілік оқу жоспарының талаптарына сәйкес білім беру бағдарламасын игеруді аяқтаған білім алушылар жіберіледі.</w:t>
      </w:r>
    </w:p>
    <w:bookmarkStart w:name="z593" w:id="583"/>
    <w:p>
      <w:pPr>
        <w:spacing w:after="0"/>
        <w:ind w:left="0"/>
        <w:jc w:val="both"/>
      </w:pPr>
      <w:r>
        <w:rPr>
          <w:rFonts w:ascii="Times New Roman"/>
          <w:b w:val="false"/>
          <w:i w:val="false"/>
          <w:color w:val="000000"/>
          <w:sz w:val="28"/>
        </w:rPr>
        <w:t>
      8. Оқытудың кредиттік технологиясы кезінде білім алушылардың дайындық деңгейі базалық және кәсіптік құзыреттілікті қалыптастыру үшін базалық және кәсіптік модульдерді меңгеруді көздейді.</w:t>
      </w:r>
    </w:p>
    <w:bookmarkEnd w:id="583"/>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құзыреттер жұмыс берушілердің талаптары мен қоғамның әлеуметтік сұраныстарын ескере отырып, әрбір біліктілік бойынша кәсіби стандарттар (олар болған жағдайда) және (немесе) еңбек нарығын функционалдық талдау негізінде әзірленеді.</w:t>
      </w:r>
    </w:p>
    <w:p>
      <w:pPr>
        <w:spacing w:after="0"/>
        <w:ind w:left="0"/>
        <w:jc w:val="both"/>
      </w:pPr>
      <w:r>
        <w:rPr>
          <w:rFonts w:ascii="Times New Roman"/>
          <w:b w:val="false"/>
          <w:i w:val="false"/>
          <w:color w:val="000000"/>
          <w:sz w:val="28"/>
        </w:rPr>
        <w:t xml:space="preserve">
      0301000 – "Емдеу ісі", 0302000 – "Мейіргер ісі", 0303000 – "Гигиена және эпидемиология", 0304000 – "Стоматология", 0305000 – "Зертханалық диагностика", 0306000 – "Фармация", 0307000 – "Ортопедиялық стоматология", 0308000 – "Медициналық оптика" мамандықтары бойынша ТжКБ бағдарламаларын бітірушінің құзыреті осы Бағдарламаға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30-қосымшаларда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1-қосымша</w:t>
            </w:r>
          </w:p>
        </w:tc>
      </w:tr>
    </w:tbl>
    <w:bookmarkStart w:name="z595" w:id="584"/>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кезіндегі техникалық және кәсіптік білім берудің оқу жоспарының моделі</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негізінде жалпы орта білім алмай және ҚББ бар тұлғаларды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біліктілігі бойынша кәсіби модульдер (3 біліктіліктен артық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оқытудың жалпы көлемінің кемінде 40 %)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модульдері орта буын маманы "_________"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бойынша оқытудың жалпы көлемінің кемінде 40% (біліктілік)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bookmarkStart w:name="z596" w:id="585"/>
    <w:p>
      <w:pPr>
        <w:spacing w:after="0"/>
        <w:ind w:left="0"/>
        <w:jc w:val="both"/>
      </w:pPr>
      <w:r>
        <w:rPr>
          <w:rFonts w:ascii="Times New Roman"/>
          <w:b w:val="false"/>
          <w:i w:val="false"/>
          <w:color w:val="000000"/>
          <w:sz w:val="28"/>
        </w:rPr>
        <w:t>
      Ескертулер:</w:t>
      </w:r>
    </w:p>
    <w:bookmarkEnd w:id="585"/>
    <w:p>
      <w:pPr>
        <w:spacing w:after="0"/>
        <w:ind w:left="0"/>
        <w:jc w:val="both"/>
      </w:pPr>
      <w:r>
        <w:rPr>
          <w:rFonts w:ascii="Times New Roman"/>
          <w:b w:val="false"/>
          <w:i w:val="false"/>
          <w:color w:val="000000"/>
          <w:sz w:val="28"/>
        </w:rPr>
        <w:t>
      * ұқсас мамандық бойынша;</w:t>
      </w:r>
    </w:p>
    <w:p>
      <w:pPr>
        <w:spacing w:after="0"/>
        <w:ind w:left="0"/>
        <w:jc w:val="both"/>
      </w:pPr>
      <w:r>
        <w:rPr>
          <w:rFonts w:ascii="Times New Roman"/>
          <w:b w:val="false"/>
          <w:i w:val="false"/>
          <w:color w:val="000000"/>
          <w:sz w:val="28"/>
        </w:rPr>
        <w:t>
      ** ТжКБ ұйымының қалауы бойынша модульдерге интеграцияланады;</w:t>
      </w:r>
    </w:p>
    <w:p>
      <w:pPr>
        <w:spacing w:after="0"/>
        <w:ind w:left="0"/>
        <w:jc w:val="both"/>
      </w:pPr>
      <w:r>
        <w:rPr>
          <w:rFonts w:ascii="Times New Roman"/>
          <w:b w:val="false"/>
          <w:i w:val="false"/>
          <w:color w:val="000000"/>
          <w:sz w:val="28"/>
        </w:rPr>
        <w:t>
      *** ТжКБ ұйымының қалауы бойынша кәсіптік модульдерге интеграцияланады;</w:t>
      </w:r>
    </w:p>
    <w:p>
      <w:pPr>
        <w:spacing w:after="0"/>
        <w:ind w:left="0"/>
        <w:jc w:val="both"/>
      </w:pPr>
      <w:r>
        <w:rPr>
          <w:rFonts w:ascii="Times New Roman"/>
          <w:b w:val="false"/>
          <w:i w:val="false"/>
          <w:color w:val="000000"/>
          <w:sz w:val="28"/>
        </w:rPr>
        <w:t>
      **** Білім алушының өзіндік жұмысы (СӨЖ) – оқытушының әдістемелік басшылығында тапсырма бойынша орындалатын, бірақ оның тікелей қатысуынсыз оқушылардың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2-қосымша</w:t>
            </w:r>
          </w:p>
        </w:tc>
      </w:tr>
    </w:tbl>
    <w:bookmarkStart w:name="z598" w:id="586"/>
    <w:p>
      <w:pPr>
        <w:spacing w:after="0"/>
        <w:ind w:left="0"/>
        <w:jc w:val="left"/>
      </w:pPr>
      <w:r>
        <w:rPr>
          <w:rFonts w:ascii="Times New Roman"/>
          <w:b/>
          <w:i w:val="false"/>
          <w:color w:val="000000"/>
        </w:rPr>
        <w:t xml:space="preserve"> 0301000 – "Емдеу ісі" мамандығы бойынша үлгілік оқу жоспары</w:t>
      </w:r>
    </w:p>
    <w:bookmarkEnd w:id="586"/>
    <w:p>
      <w:pPr>
        <w:spacing w:after="0"/>
        <w:ind w:left="0"/>
        <w:jc w:val="both"/>
      </w:pPr>
      <w:r>
        <w:rPr>
          <w:rFonts w:ascii="Times New Roman"/>
          <w:b w:val="false"/>
          <w:i w:val="false"/>
          <w:color w:val="000000"/>
          <w:sz w:val="28"/>
        </w:rPr>
        <w:t>
      Біліктілігі: 030101 3 – "Фельдшер"</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негізгі орта білім беру базасында 3 жыл 10 ай;</w:t>
      </w:r>
    </w:p>
    <w:p>
      <w:pPr>
        <w:spacing w:after="0"/>
        <w:ind w:left="0"/>
        <w:jc w:val="both"/>
      </w:pPr>
      <w:r>
        <w:rPr>
          <w:rFonts w:ascii="Times New Roman"/>
          <w:b w:val="false"/>
          <w:i w:val="false"/>
          <w:color w:val="000000"/>
          <w:sz w:val="28"/>
        </w:rPr>
        <w:t>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 мен қауіпсіздігін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көрсетудегі қауіпсіздік пен сапа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жерді қорғау басқармасы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"Пациенттерге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"Терапия, инфекциялық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 анестезиология және реанимация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"Хирургия, педиатрия, акушерия және гинекология"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онкология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курсы бар психикалық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"Паллиативтік және психо - неврологиялық көмек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жедел шұғыл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деңгейінде жедел шұғыл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 деңгейінде жедел шұғыл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пратика: "Шұғыл медициналық көмек және реанимация"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3-қосымша</w:t>
            </w:r>
          </w:p>
        </w:tc>
      </w:tr>
    </w:tbl>
    <w:bookmarkStart w:name="z600" w:id="587"/>
    <w:p>
      <w:pPr>
        <w:spacing w:after="0"/>
        <w:ind w:left="0"/>
        <w:jc w:val="left"/>
      </w:pPr>
      <w:r>
        <w:rPr>
          <w:rFonts w:ascii="Times New Roman"/>
          <w:b/>
          <w:i w:val="false"/>
          <w:color w:val="000000"/>
        </w:rPr>
        <w:t xml:space="preserve"> 0301000 – "Емдеу ісі" мамандығы бойынша үлгілік оқу жоспары"</w:t>
      </w:r>
    </w:p>
    <w:bookmarkEnd w:id="587"/>
    <w:p>
      <w:pPr>
        <w:spacing w:after="0"/>
        <w:ind w:left="0"/>
        <w:jc w:val="both"/>
      </w:pPr>
      <w:r>
        <w:rPr>
          <w:rFonts w:ascii="Times New Roman"/>
          <w:b w:val="false"/>
          <w:i w:val="false"/>
          <w:color w:val="000000"/>
          <w:sz w:val="28"/>
        </w:rPr>
        <w:t>
      Біліктілігі: 030102 3 – "Акушер"</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 мен қауіпсіздігін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көрсетудегі қауіпсіздік пен сапа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 басқармасы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"Пациенттерге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пропедевтикасы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"Терапия, инфекциялық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 және ана болу қауіпсіздігі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"Педиатрия, акушерия және гинекология"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онкология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курсы бар психикалық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"Паллиативтік және психо - неврологиялық көмек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жедел акушериялық-гинекологиялық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деңгейінде жедел акушериялық-гинекологиялық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 деңгейінде жедел акушериялық - гинекологиялық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пратика: "Шұғыл акушериялық-гинекологиялық көмек және реанимация"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 артық емес)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4-қосымша</w:t>
            </w:r>
          </w:p>
        </w:tc>
      </w:tr>
    </w:tbl>
    <w:bookmarkStart w:name="z602" w:id="588"/>
    <w:p>
      <w:pPr>
        <w:spacing w:after="0"/>
        <w:ind w:left="0"/>
        <w:jc w:val="left"/>
      </w:pPr>
      <w:r>
        <w:rPr>
          <w:rFonts w:ascii="Times New Roman"/>
          <w:b/>
          <w:i w:val="false"/>
          <w:color w:val="000000"/>
        </w:rPr>
        <w:t xml:space="preserve"> 0302000 – "Мейіргер ісі" мамандығы бойынша үлгілік оқу жоспары</w:t>
      </w:r>
    </w:p>
    <w:bookmarkEnd w:id="588"/>
    <w:p>
      <w:pPr>
        <w:spacing w:after="0"/>
        <w:ind w:left="0"/>
        <w:jc w:val="both"/>
      </w:pPr>
      <w:r>
        <w:rPr>
          <w:rFonts w:ascii="Times New Roman"/>
          <w:b w:val="false"/>
          <w:i w:val="false"/>
          <w:color w:val="000000"/>
          <w:sz w:val="28"/>
        </w:rPr>
        <w:t>
      Біліктілігі: 030202 2 – "Күтім бойынша кіші мейіргер"</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негізгі орта білім беру базасында 1 жыл 10 ай,</w:t>
      </w:r>
    </w:p>
    <w:p>
      <w:pPr>
        <w:spacing w:after="0"/>
        <w:ind w:left="0"/>
        <w:jc w:val="both"/>
      </w:pPr>
      <w:r>
        <w:rPr>
          <w:rFonts w:ascii="Times New Roman"/>
          <w:b w:val="false"/>
          <w:i w:val="false"/>
          <w:color w:val="000000"/>
          <w:sz w:val="28"/>
        </w:rPr>
        <w:t>
      жалпы орта білім беру базасында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p>
            <w:pPr>
              <w:spacing w:after="20"/>
              <w:ind w:left="20"/>
              <w:jc w:val="both"/>
            </w:pPr>
            <w:r>
              <w:rPr>
                <w:rFonts w:ascii="Times New Roman"/>
                <w:b w:val="false"/>
                <w:i w:val="false"/>
                <w:color w:val="000000"/>
                <w:sz w:val="20"/>
              </w:rPr>
              <w:t>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шет тілі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гигиена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Генетикамен медициналық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қауіпсіздік және сапа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(мейіргер ісінің негіздері, мейіргерлік істегі қауіпсіздік және сапа, психология негіздері және мейіргер ісіндегі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 артық емес)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5-қосымша</w:t>
            </w:r>
          </w:p>
        </w:tc>
      </w:tr>
    </w:tbl>
    <w:bookmarkStart w:name="z604" w:id="589"/>
    <w:p>
      <w:pPr>
        <w:spacing w:after="0"/>
        <w:ind w:left="0"/>
        <w:jc w:val="left"/>
      </w:pPr>
      <w:r>
        <w:rPr>
          <w:rFonts w:ascii="Times New Roman"/>
          <w:b/>
          <w:i w:val="false"/>
          <w:color w:val="000000"/>
        </w:rPr>
        <w:t xml:space="preserve"> 0302000 – "Мейіргер ісі" мамандығы бойынша үлгілік оқу жоспары</w:t>
      </w:r>
    </w:p>
    <w:bookmarkEnd w:id="589"/>
    <w:p>
      <w:pPr>
        <w:spacing w:after="0"/>
        <w:ind w:left="0"/>
        <w:jc w:val="both"/>
      </w:pPr>
      <w:r>
        <w:rPr>
          <w:rFonts w:ascii="Times New Roman"/>
          <w:b w:val="false"/>
          <w:i w:val="false"/>
          <w:color w:val="000000"/>
          <w:sz w:val="28"/>
        </w:rPr>
        <w:t>
      Біліктілігі: 030203 2 –көзі көрмейтін мүгедектерге арналған "Массажист"</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жалпы орта білім беру базасында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p>
            <w:pPr>
              <w:spacing w:after="20"/>
              <w:ind w:left="20"/>
              <w:jc w:val="both"/>
            </w:pPr>
            <w:r>
              <w:rPr>
                <w:rFonts w:ascii="Times New Roman"/>
                <w:b w:val="false"/>
                <w:i w:val="false"/>
                <w:color w:val="000000"/>
                <w:sz w:val="20"/>
              </w:rPr>
              <w:t>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қауіпсіздік және сапа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жағдайын клиникалық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мен неврологиядағы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w:t>
            </w:r>
          </w:p>
          <w:p>
            <w:pPr>
              <w:spacing w:after="20"/>
              <w:ind w:left="20"/>
              <w:jc w:val="both"/>
            </w:pPr>
            <w:r>
              <w:rPr>
                <w:rFonts w:ascii="Times New Roman"/>
                <w:b w:val="false"/>
                <w:i w:val="false"/>
                <w:color w:val="000000"/>
                <w:sz w:val="20"/>
              </w:rPr>
              <w:t>
"Классический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бағдарланған мейіргер күтімі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офтальмологиядағы және оториноларингологиядағы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Сегментарлы-рефлекторлы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w:t>
            </w:r>
          </w:p>
          <w:p>
            <w:pPr>
              <w:spacing w:after="20"/>
              <w:ind w:left="20"/>
              <w:jc w:val="both"/>
            </w:pPr>
            <w:r>
              <w:rPr>
                <w:rFonts w:ascii="Times New Roman"/>
                <w:b w:val="false"/>
                <w:i w:val="false"/>
                <w:color w:val="000000"/>
                <w:sz w:val="20"/>
              </w:rPr>
              <w:t>
"Сегментарлы-рефлекторлы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массажы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 Балалар массажы, емдік массаж, нүктелі массаж, сегментарно-рефлекторлық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 "Балалар массажы, емдік массаж, нүктелі массаж, сегментарлы-рефлекторлы массаж"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сағаттан артық емес)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6-қосымша</w:t>
            </w:r>
          </w:p>
        </w:tc>
      </w:tr>
    </w:tbl>
    <w:bookmarkStart w:name="z606" w:id="590"/>
    <w:p>
      <w:pPr>
        <w:spacing w:after="0"/>
        <w:ind w:left="0"/>
        <w:jc w:val="left"/>
      </w:pPr>
      <w:r>
        <w:rPr>
          <w:rFonts w:ascii="Times New Roman"/>
          <w:b/>
          <w:i w:val="false"/>
          <w:color w:val="000000"/>
        </w:rPr>
        <w:t xml:space="preserve"> 0302000 – "Мейіргер ісі" мамандығы бойынша үлгілік оқу жоспары</w:t>
      </w:r>
    </w:p>
    <w:bookmarkEnd w:id="590"/>
    <w:p>
      <w:pPr>
        <w:spacing w:after="0"/>
        <w:ind w:left="0"/>
        <w:jc w:val="both"/>
      </w:pPr>
      <w:r>
        <w:rPr>
          <w:rFonts w:ascii="Times New Roman"/>
          <w:b w:val="false"/>
          <w:i w:val="false"/>
          <w:color w:val="000000"/>
          <w:sz w:val="28"/>
        </w:rPr>
        <w:t>
      Біліктілігі: 030204 3 – "Жалпы практикадағы мейіргері"</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негізгі орта білім беру базасында 3 жыл 10 ай,</w:t>
      </w:r>
    </w:p>
    <w:p>
      <w:pPr>
        <w:spacing w:after="0"/>
        <w:ind w:left="0"/>
        <w:jc w:val="both"/>
      </w:pPr>
      <w:r>
        <w:rPr>
          <w:rFonts w:ascii="Times New Roman"/>
          <w:b w:val="false"/>
          <w:i w:val="false"/>
          <w:color w:val="000000"/>
          <w:sz w:val="28"/>
        </w:rPr>
        <w:t>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Генетикамен медициналық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қауіпсіздік және сапа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Негізгі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Пациент-орталықтанған мейіргер күтімі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мен неврологиядағы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жағдайын клиникалық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Терапия, неврология және хирургиядағы мейіргер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науқастарға күтім жасау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Геронтологиялық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бейіндегі науқастарға паллиативтік көмек және күтім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Педиатрия, акушерия және гинекологиядағы мейіргер ісі, паллиативтік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 денсаулықты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Науқарстарды үйрету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әлеуметтік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Бастапқы медициналық-санитарлық көмек саласындағы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ерекше салаларындағы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Наркологиядағы психикалық денсаулық және мейіргерлік күтім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күтімдегі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офтальмологиядағы және оториноларингологиядағы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пратика: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пратика: Терапиядағы, хирургиядағы және педиатриядағы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(мейіргер ісінің негіздері, терапиядағы және неврологиядағы мейіргер ісі, хирургиядағы мейіргер ісі, педиатриядағы мейіргер ісі, акушерлік және гинекологиядағы мейіргер ісі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 артық емес)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7-қосымша</w:t>
            </w:r>
          </w:p>
        </w:tc>
      </w:tr>
    </w:tbl>
    <w:bookmarkStart w:name="z608" w:id="591"/>
    <w:p>
      <w:pPr>
        <w:spacing w:after="0"/>
        <w:ind w:left="0"/>
        <w:jc w:val="left"/>
      </w:pPr>
      <w:r>
        <w:rPr>
          <w:rFonts w:ascii="Times New Roman"/>
          <w:b/>
          <w:i w:val="false"/>
          <w:color w:val="000000"/>
        </w:rPr>
        <w:t xml:space="preserve"> 0302000 – "Мейіргер ісі" мамандығы бойынша үлгілік оқу жоспары"</w:t>
      </w:r>
    </w:p>
    <w:bookmarkEnd w:id="591"/>
    <w:p>
      <w:pPr>
        <w:spacing w:after="0"/>
        <w:ind w:left="0"/>
        <w:jc w:val="both"/>
      </w:pPr>
      <w:r>
        <w:rPr>
          <w:rFonts w:ascii="Times New Roman"/>
          <w:b w:val="false"/>
          <w:i w:val="false"/>
          <w:color w:val="000000"/>
          <w:sz w:val="28"/>
        </w:rPr>
        <w:t xml:space="preserve">
      Біліктілігі: 030201 1 – "Күтім көрсететін медициналық-санитариялық және әлеуметтік қызметкер" </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жалпы орта білім беру базасында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психология негіздері және коммуникативтік дағдылар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қауіпсіздік және сапа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науқастарға күтім жасау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аурулары бар науқастарды күту ерекшеліктері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Гериатриялық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күтім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Түрлі аурулармен ауыратын науқастарды күту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әңгімелесу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(мейіргер ісінің негіздері, психология негіздері және мейіргер ісіндегі коммуникативтік дағдылар, әртүрлі аурулармен ауыратын науқастарды күту ерекшеліктері, гериатриялық күтім, паллиативтік күтім, шұғыл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сағаттан артық емес)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8-қосымша</w:t>
            </w:r>
          </w:p>
        </w:tc>
      </w:tr>
    </w:tbl>
    <w:bookmarkStart w:name="z610" w:id="592"/>
    <w:p>
      <w:pPr>
        <w:spacing w:after="0"/>
        <w:ind w:left="0"/>
        <w:jc w:val="left"/>
      </w:pPr>
      <w:r>
        <w:rPr>
          <w:rFonts w:ascii="Times New Roman"/>
          <w:b/>
          <w:i w:val="false"/>
          <w:color w:val="000000"/>
        </w:rPr>
        <w:t xml:space="preserve"> 0303000 – "Гигиена және эпидемиология" мамандығы бойынша үлгілік оқу жоспары</w:t>
      </w:r>
    </w:p>
    <w:bookmarkEnd w:id="592"/>
    <w:p>
      <w:pPr>
        <w:spacing w:after="0"/>
        <w:ind w:left="0"/>
        <w:jc w:val="both"/>
      </w:pPr>
      <w:r>
        <w:rPr>
          <w:rFonts w:ascii="Times New Roman"/>
          <w:b w:val="false"/>
          <w:i w:val="false"/>
          <w:color w:val="000000"/>
          <w:sz w:val="28"/>
        </w:rPr>
        <w:t>
      Біліктілігі: - 030301 3 "Гигиенист-эпидемиолог"</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 радиология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зерттеулердің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Медина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медициналық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 және терминология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 және зертханалық зерттеулер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құқықтық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тәрбие және салауатты өмір салтын насихаттау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 және денсаулық сақтауды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маркетинг және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қауіпсіздігі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Пратика: "Медициналық статистика"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микробиология және микробиологиялық зерттеулер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Клиникалық медицина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қадағалау және инфекциялық бақылау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эпидемиология және инфекциялық бақылау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паразитология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Госпитальдық эпидемиология және инфекциялық бақылау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Дезинфекциялық іс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қауіпсіздігін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гигиенасы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іс негіздерімен Коммуналдық гигиена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 және кәсіби аурулар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гигиенасы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9-қосымша</w:t>
            </w:r>
          </w:p>
        </w:tc>
      </w:tr>
    </w:tbl>
    <w:bookmarkStart w:name="z612" w:id="593"/>
    <w:p>
      <w:pPr>
        <w:spacing w:after="0"/>
        <w:ind w:left="0"/>
        <w:jc w:val="left"/>
      </w:pPr>
      <w:r>
        <w:rPr>
          <w:rFonts w:ascii="Times New Roman"/>
          <w:b/>
          <w:i w:val="false"/>
          <w:color w:val="000000"/>
        </w:rPr>
        <w:t xml:space="preserve"> 0304000 – "Стоматология" мамандығы бойынша үлгілік оқу жоспары</w:t>
      </w:r>
    </w:p>
    <w:bookmarkEnd w:id="593"/>
    <w:p>
      <w:pPr>
        <w:spacing w:after="0"/>
        <w:ind w:left="0"/>
        <w:jc w:val="both"/>
      </w:pPr>
      <w:r>
        <w:rPr>
          <w:rFonts w:ascii="Times New Roman"/>
          <w:b w:val="false"/>
          <w:i w:val="false"/>
          <w:color w:val="000000"/>
          <w:sz w:val="28"/>
        </w:rPr>
        <w:t>
      Біліктілігі: 030401 3 – "Тіс дәрігері көмекшісі"</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негізгі орта білім беру базасында 2 жыл 10 ай;</w:t>
      </w:r>
    </w:p>
    <w:p>
      <w:pPr>
        <w:spacing w:after="0"/>
        <w:ind w:left="0"/>
        <w:jc w:val="both"/>
      </w:pPr>
      <w:r>
        <w:rPr>
          <w:rFonts w:ascii="Times New Roman"/>
          <w:b w:val="false"/>
          <w:i w:val="false"/>
          <w:color w:val="000000"/>
          <w:sz w:val="28"/>
        </w:rPr>
        <w:t>
      жалпы орта білім беру базасында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 философиясының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ақпараттық технологиялар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анатомиясы, физиологиясы және биомеханикасы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негіздерімен хирургиялық аурулар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денсаулығының социобиологиялық аспектілері және саясаттану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курсы бар ішкі аурулар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сақтауды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аурулардың профилактикасы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материалтану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стоматологиядағы мейіргер ісінің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стоматологиядағы мейіргер ісінің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стоматологиядағы мейіргер ісінің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Стоматологиялық кабинеттегі мейіргер жұмысын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гигиенасы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ауыз қуысы аурулары кезіндегі физиотерапия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 негіздері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кариесологиясы және дәрі-дәрмексіз зақымдануы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одонтогенді қабыну аурулары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және периодонт аурулары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Хирургиялық стоматологиялық кабинетте жұмысты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стоматологиялық кабинетте жұмысты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жақ рентгенографиясы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жарақаттары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шұғыл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пратика. Стоматологиялық мекеменің мейіргері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 Терапиялық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 Хирургиялық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(Стоматологиялық мекеменің мейіргері, терапиялық стоматология, хирургиялық стоматология)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10-қосымша</w:t>
            </w:r>
          </w:p>
        </w:tc>
      </w:tr>
    </w:tbl>
    <w:bookmarkStart w:name="z614" w:id="594"/>
    <w:p>
      <w:pPr>
        <w:spacing w:after="0"/>
        <w:ind w:left="0"/>
        <w:jc w:val="left"/>
      </w:pPr>
      <w:r>
        <w:rPr>
          <w:rFonts w:ascii="Times New Roman"/>
          <w:b/>
          <w:i w:val="false"/>
          <w:color w:val="000000"/>
        </w:rPr>
        <w:t xml:space="preserve"> 0304000 – "Стоматология" мамандығы бойынша үлгілік оқу жоспары</w:t>
      </w:r>
    </w:p>
    <w:bookmarkEnd w:id="594"/>
    <w:p>
      <w:pPr>
        <w:spacing w:after="0"/>
        <w:ind w:left="0"/>
        <w:jc w:val="both"/>
      </w:pPr>
      <w:r>
        <w:rPr>
          <w:rFonts w:ascii="Times New Roman"/>
          <w:b w:val="false"/>
          <w:i w:val="false"/>
          <w:color w:val="000000"/>
          <w:sz w:val="28"/>
        </w:rPr>
        <w:t>
      Біліктілігі: 030402 3 – "Дантист"</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xml:space="preserve">
      Оқытудың нормативтік мерзімі: негізгі орта білім беру базасында 3 жыл 10 ай; </w:t>
      </w:r>
    </w:p>
    <w:p>
      <w:pPr>
        <w:spacing w:after="0"/>
        <w:ind w:left="0"/>
        <w:jc w:val="both"/>
      </w:pPr>
      <w:r>
        <w:rPr>
          <w:rFonts w:ascii="Times New Roman"/>
          <w:b w:val="false"/>
          <w:i w:val="false"/>
          <w:color w:val="000000"/>
          <w:sz w:val="28"/>
        </w:rPr>
        <w:t>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әлеуметтану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биология, медициналық генетика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және вирусология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медициналық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қауіпсіздік және инфекциялық бақылау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және жұқпалы аурулар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педиатрия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және реанимация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Пратика: Пациенттерге мейіргерлік күтім жасау, стоматологиялық мекеменің мейірбикесі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протездеу техникасының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курсы бар тіс техникалық материалтану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 модельдеу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алмалы-салмалы пластина протездерін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коронкалар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алынбалы пластина протезін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тәрізді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пластина протездерін жасаудың заманауи әдістері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Кламмерлі фиксациямен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Құлыптау бекіткіштері бар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алмалы-салмалы протездерді жасау техникасы,</w:t>
            </w:r>
          </w:p>
          <w:p>
            <w:pPr>
              <w:spacing w:after="20"/>
              <w:ind w:left="20"/>
              <w:jc w:val="both"/>
            </w:pPr>
            <w:r>
              <w:rPr>
                <w:rFonts w:ascii="Times New Roman"/>
                <w:b w:val="false"/>
                <w:i w:val="false"/>
                <w:color w:val="000000"/>
                <w:sz w:val="20"/>
              </w:rPr>
              <w:t>
Алынбайтын протездерді жасау техникасы,</w:t>
            </w:r>
          </w:p>
          <w:p>
            <w:pPr>
              <w:spacing w:after="20"/>
              <w:ind w:left="20"/>
              <w:jc w:val="both"/>
            </w:pPr>
            <w:r>
              <w:rPr>
                <w:rFonts w:ascii="Times New Roman"/>
                <w:b w:val="false"/>
                <w:i w:val="false"/>
                <w:color w:val="000000"/>
                <w:sz w:val="20"/>
              </w:rPr>
              <w:t>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аурулардың профилактикасы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клиникалық материалтану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құрылымдарды жасау техникасының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протездерін жасау техникасының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Стоматологиялық аурулардың алдын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жақ рентгенографиясы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патологиясы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кариесологиясы және дәрі-дәрмексіз зақымдануы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одонтогенді қабыну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жарақаттары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Бюгельді протездерді жасаудың заманауи әдістері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протездерді жасаудың заманауи әдістері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Терапиялық стоматология, хирургиялық стоматология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ұлпаларының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Периодонт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қабығының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ауыз қуысы аурулары кезіндегі физиотерапия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Алмалы-салмалы протездер жасау техникасы, алынбайтын протездер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стоматологиялық аурулардың алдын алу; терапиялық стоматология (тіс жегісі және тістің қатты тіндерінің ,пульпа және периодонт аурулары) хирургиялық стоматология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Стоматологиялық аурулардың алдын алу, тістің қатты тіндерінің кариесологиясы және дәрі-дәрмексіз зақымдануы, пульпа және периодонт аурулары, хирургиялық стоматология негіздері</w:t>
            </w:r>
          </w:p>
          <w:p>
            <w:pPr>
              <w:spacing w:after="20"/>
              <w:ind w:left="20"/>
              <w:jc w:val="both"/>
            </w:pPr>
            <w:r>
              <w:rPr>
                <w:rFonts w:ascii="Times New Roman"/>
                <w:b w:val="false"/>
                <w:i w:val="false"/>
                <w:color w:val="000000"/>
                <w:sz w:val="20"/>
              </w:rPr>
              <w:t>
Алынбалы протездерді жасау техникасы,алынбайтын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11-қосымша</w:t>
            </w:r>
          </w:p>
        </w:tc>
      </w:tr>
    </w:tbl>
    <w:bookmarkStart w:name="z616" w:id="595"/>
    <w:p>
      <w:pPr>
        <w:spacing w:after="0"/>
        <w:ind w:left="0"/>
        <w:jc w:val="left"/>
      </w:pPr>
      <w:r>
        <w:rPr>
          <w:rFonts w:ascii="Times New Roman"/>
          <w:b/>
          <w:i w:val="false"/>
          <w:color w:val="000000"/>
        </w:rPr>
        <w:t xml:space="preserve"> 0304000 – "Стоматология" мамандығы бойынша үлгілік оқу жоспары</w:t>
      </w:r>
    </w:p>
    <w:bookmarkEnd w:id="595"/>
    <w:p>
      <w:pPr>
        <w:spacing w:after="0"/>
        <w:ind w:left="0"/>
        <w:jc w:val="both"/>
      </w:pPr>
      <w:r>
        <w:rPr>
          <w:rFonts w:ascii="Times New Roman"/>
          <w:b w:val="false"/>
          <w:i w:val="false"/>
          <w:color w:val="000000"/>
          <w:sz w:val="28"/>
        </w:rPr>
        <w:t>
      Біліктілігі: 0304032 – "Стоматологиялық гигиенист"</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xml:space="preserve">
      Оқытудың нормативтік мерзімі: негізгі орта білім беру базасында 2 жыл 10 ай; </w:t>
      </w:r>
    </w:p>
    <w:p>
      <w:pPr>
        <w:spacing w:after="0"/>
        <w:ind w:left="0"/>
        <w:jc w:val="both"/>
      </w:pPr>
      <w:r>
        <w:rPr>
          <w:rFonts w:ascii="Times New Roman"/>
          <w:b w:val="false"/>
          <w:i w:val="false"/>
          <w:color w:val="000000"/>
          <w:sz w:val="28"/>
        </w:rPr>
        <w:t>
      жалпы орта білім беру базасында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өзіндік жұмысы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қызметті құқықтық қамтамасыз ету және денсаулық сақтаудағы экономика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және деонтология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ақпараттық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анатомиясы, физиологиясы және биомеханикасы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негіздерімен хирургиялық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денсаулығының социобиологиялық аспектілері және саясаттану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курсы бар ішкі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жақ рентгенографиясы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аурулардың профилактикасы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материалтану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стоматология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стоматология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стоматологиялық кабинетте жұмысты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Терапевтік стоматологиялық кабинетте жұмысты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Терапевтік стоматологиялық кабинетте жұмысты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гигиена және денсаулық сақтауды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ауыз қуысы аурулары кезіндегі физиотерапия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 және ортодонтия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кариесологиясы және дәрі-дәрмексіз зақымдануы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одонтогенді қабыну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және периодонт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 эпидемиологиясы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Стоматологиялық аурулар эпидемиологиясы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гигиенасы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жарақаттары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шұғыл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 Ауыз қуысының гигиенасы және стоматологиялық аурулардың алдын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 Терапиялық стоматология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Хирургиялық стоматология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(Ауыз қуысының гигиенасы және стоматологиялық аурулардың алдын алу, терапиялық стоматология, хирургиялық стоматология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12-қосымша</w:t>
            </w:r>
          </w:p>
        </w:tc>
      </w:tr>
    </w:tbl>
    <w:bookmarkStart w:name="z618" w:id="596"/>
    <w:p>
      <w:pPr>
        <w:spacing w:after="0"/>
        <w:ind w:left="0"/>
        <w:jc w:val="left"/>
      </w:pPr>
      <w:r>
        <w:rPr>
          <w:rFonts w:ascii="Times New Roman"/>
          <w:b/>
          <w:i w:val="false"/>
          <w:color w:val="000000"/>
        </w:rPr>
        <w:t xml:space="preserve"> 0305000 – "Зертханалық диагностика" мамандығы бойынша үлгілік оқу жоспары</w:t>
      </w:r>
    </w:p>
    <w:bookmarkEnd w:id="596"/>
    <w:p>
      <w:pPr>
        <w:spacing w:after="0"/>
        <w:ind w:left="0"/>
        <w:jc w:val="both"/>
      </w:pPr>
      <w:r>
        <w:rPr>
          <w:rFonts w:ascii="Times New Roman"/>
          <w:b w:val="false"/>
          <w:i w:val="false"/>
          <w:color w:val="000000"/>
          <w:sz w:val="28"/>
        </w:rPr>
        <w:t>
      Біліктілігі: 030501 3 – "Медициналық зертханашы"</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xml:space="preserve">
      Оқытудың нормативтік мерзімі: негізгі орта білім беру базасында 3 жыл 10 ай; </w:t>
      </w:r>
    </w:p>
    <w:p>
      <w:pPr>
        <w:spacing w:after="0"/>
        <w:ind w:left="0"/>
        <w:jc w:val="both"/>
      </w:pPr>
      <w:r>
        <w:rPr>
          <w:rFonts w:ascii="Times New Roman"/>
          <w:b w:val="false"/>
          <w:i w:val="false"/>
          <w:color w:val="000000"/>
          <w:sz w:val="28"/>
        </w:rPr>
        <w:t>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p>
            <w:pPr>
              <w:spacing w:after="20"/>
              <w:ind w:left="20"/>
              <w:jc w:val="both"/>
            </w:pPr>
            <w:r>
              <w:rPr>
                <w:rFonts w:ascii="Times New Roman"/>
                <w:b w:val="false"/>
                <w:i w:val="false"/>
                <w:color w:val="000000"/>
                <w:sz w:val="20"/>
              </w:rPr>
              <w:t>
сабақ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жалпы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және социология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биология, генетика, радиология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паразитология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зерттеулердің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қызметтің медициналық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 және терминология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және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 және зертханалық зерттеулер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ауруларының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гинекология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Клиникалық медицина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инфекциялық аурулар курсымен зертханалық зерттеулер негіздері модулі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және инфекциялық аурулар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зерттеулер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зерттеулер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зерттеулер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Пратика: Зертханашы көмекшісі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медицина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 техникасы бар биохимия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техникасы бар микробиология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 әдістері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зерттеу техникасымен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Медициналық зертханашы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медицина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 техникасы бар биохимия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техникасы бар микробиология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зертханалық зерттеу әдістері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зерттеу техникасымен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 Медициналық зертханашы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p>
            <w:pPr>
              <w:spacing w:after="20"/>
              <w:ind w:left="20"/>
              <w:jc w:val="both"/>
            </w:pPr>
            <w:r>
              <w:rPr>
                <w:rFonts w:ascii="Times New Roman"/>
                <w:b w:val="false"/>
                <w:i w:val="false"/>
                <w:color w:val="000000"/>
                <w:sz w:val="20"/>
              </w:rPr>
              <w:t>
(40,6%)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13-қосымша</w:t>
            </w:r>
          </w:p>
        </w:tc>
      </w:tr>
    </w:tbl>
    <w:bookmarkStart w:name="z620" w:id="597"/>
    <w:p>
      <w:pPr>
        <w:spacing w:after="0"/>
        <w:ind w:left="0"/>
        <w:jc w:val="left"/>
      </w:pPr>
      <w:r>
        <w:rPr>
          <w:rFonts w:ascii="Times New Roman"/>
          <w:b/>
          <w:i w:val="false"/>
          <w:color w:val="000000"/>
        </w:rPr>
        <w:t xml:space="preserve"> 0306000 – "Фармация" мамандығы бойынша үлгілік оқу жоспары</w:t>
      </w:r>
    </w:p>
    <w:bookmarkEnd w:id="597"/>
    <w:p>
      <w:pPr>
        <w:spacing w:after="0"/>
        <w:ind w:left="0"/>
        <w:jc w:val="both"/>
      </w:pPr>
      <w:r>
        <w:rPr>
          <w:rFonts w:ascii="Times New Roman"/>
          <w:b w:val="false"/>
          <w:i w:val="false"/>
          <w:color w:val="000000"/>
          <w:sz w:val="28"/>
        </w:rPr>
        <w:t>
      Біліктілігі: 030601 3 – "Фармацевт"</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әлеуметтану және мәдениеттану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патология негіздерімен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ұйымдарымен танысу практикасы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Жаратылыстану-ғылыми пәндер циклі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негіздерімен молекулалық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микробиология, вирусология және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экология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практикасы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бақылау және стандарттау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қауіпсіздігі мен сапасы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Фармакогнозия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"Дәрілік заттарды фармацевтикалық талдау"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дайындау технологиясы және дәріханалардың қызметін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түрлер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мен менеджмент негіздері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"Дәрілік нысандар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тану және дәрілік заттарды өткізу және дәрілік заттарды жүзеге асыру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дәрігерге дейінгі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экономикасы мен менеджмент және Маркетинг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тауартану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"Фармацияны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тәжірибесіндегі ақпараттық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ақпараттық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"Фармацевтикалық қызмет тұтынушыларына кеңес беру және ақпараттандыру"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"Фармацияны басқару және экономика"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(фармакология, фармакогнозия, дәрілік түрлердің технологиясы, фармацияны Менеджмент және маркетинг негіздерімен ұйымдастыру және экономикасы)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14-қосымша</w:t>
            </w:r>
          </w:p>
        </w:tc>
      </w:tr>
    </w:tbl>
    <w:bookmarkStart w:name="z622" w:id="598"/>
    <w:p>
      <w:pPr>
        <w:spacing w:after="0"/>
        <w:ind w:left="0"/>
        <w:jc w:val="left"/>
      </w:pPr>
      <w:r>
        <w:rPr>
          <w:rFonts w:ascii="Times New Roman"/>
          <w:b/>
          <w:i w:val="false"/>
          <w:color w:val="000000"/>
        </w:rPr>
        <w:t xml:space="preserve"> 0307000 – "Ортопедиялық стоматология" мамандығы бойынша үлгілік оқу жоспары</w:t>
      </w:r>
    </w:p>
    <w:bookmarkEnd w:id="598"/>
    <w:p>
      <w:pPr>
        <w:spacing w:after="0"/>
        <w:ind w:left="0"/>
        <w:jc w:val="both"/>
      </w:pPr>
      <w:r>
        <w:rPr>
          <w:rFonts w:ascii="Times New Roman"/>
          <w:b w:val="false"/>
          <w:i w:val="false"/>
          <w:color w:val="000000"/>
          <w:sz w:val="28"/>
        </w:rPr>
        <w:t>
      Біліктілігі: 030701 3 – "Тіс технигі"</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xml:space="preserve">
      Оқытудың нормативтік мерзімі: негізгі орта білім беру базасында 2 жыл 10 ай; </w:t>
      </w:r>
    </w:p>
    <w:p>
      <w:pPr>
        <w:spacing w:after="0"/>
        <w:ind w:left="0"/>
        <w:jc w:val="both"/>
      </w:pPr>
      <w:r>
        <w:rPr>
          <w:rFonts w:ascii="Times New Roman"/>
          <w:b w:val="false"/>
          <w:i w:val="false"/>
          <w:color w:val="000000"/>
          <w:sz w:val="28"/>
        </w:rPr>
        <w:t>
      жалпы орта білім беру базасында 1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p>
            <w:pPr>
              <w:spacing w:after="20"/>
              <w:ind w:left="20"/>
              <w:jc w:val="both"/>
            </w:pPr>
            <w:r>
              <w:rPr>
                <w:rFonts w:ascii="Times New Roman"/>
                <w:b w:val="false"/>
                <w:i w:val="false"/>
                <w:color w:val="000000"/>
                <w:sz w:val="20"/>
              </w:rPr>
              <w:t>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зертханадағы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өзіндік жұмысы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деонтология және қарым-қатынас психологиясы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қауіпсіздік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медицина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анатомиясы, физиологиясы және биомеханикасы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курсы бар тіс техникалық материалтану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 модельдеу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алмалы-салмалы пластина протездерін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коронкалар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алынбалы пластина протезін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негіздерімен стоматологиялық аурулар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қызметті құқықтық қамтамасыз ету және денсаулық сақтаудағы экономика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денсаулығының социобиологиялық аспектілері және саясаттану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Алынбайтын протездер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тәрізді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пластина протездерін жасаудың заманауи әдістері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Кламмерлі фиксациямен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ортодонтикалық және ортопедиялық құрылым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"Алмалы-салмалы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Құлыптау бекіткіштері бар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протездердің қазіргі заманғы түрлерін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протездерін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"Алмалы-салмалы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"Алынбайтын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"Бюгельді протездерді жасау техникасы"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(Алмалы-салмалы протездер жасау техникасы, алынбайтын протездер жасау техникасы, бюгельді протездер жасау техникасы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15-қосымша</w:t>
            </w:r>
          </w:p>
        </w:tc>
      </w:tr>
    </w:tbl>
    <w:bookmarkStart w:name="z624" w:id="599"/>
    <w:p>
      <w:pPr>
        <w:spacing w:after="0"/>
        <w:ind w:left="0"/>
        <w:jc w:val="left"/>
      </w:pPr>
      <w:r>
        <w:rPr>
          <w:rFonts w:ascii="Times New Roman"/>
          <w:b/>
          <w:i w:val="false"/>
          <w:color w:val="000000"/>
        </w:rPr>
        <w:t xml:space="preserve"> 0308000 – "Медициналық оптика" мамандығы бойынша үлгілік оқу жоспары</w:t>
      </w:r>
    </w:p>
    <w:bookmarkEnd w:id="599"/>
    <w:p>
      <w:pPr>
        <w:spacing w:after="0"/>
        <w:ind w:left="0"/>
        <w:jc w:val="both"/>
      </w:pPr>
      <w:r>
        <w:rPr>
          <w:rFonts w:ascii="Times New Roman"/>
          <w:b w:val="false"/>
          <w:i w:val="false"/>
          <w:color w:val="000000"/>
          <w:sz w:val="28"/>
        </w:rPr>
        <w:t>
      Біліктілігі: 0308013 – "Медициналық оптик"</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xml:space="preserve">
      Оқытудың нормативтік мерзімі: негізгі орта білім беру базасында 2 жыл 10 ай, </w:t>
      </w:r>
    </w:p>
    <w:p>
      <w:pPr>
        <w:spacing w:after="0"/>
        <w:ind w:left="0"/>
        <w:jc w:val="both"/>
      </w:pPr>
      <w:r>
        <w:rPr>
          <w:rFonts w:ascii="Times New Roman"/>
          <w:b w:val="false"/>
          <w:i w:val="false"/>
          <w:color w:val="000000"/>
          <w:sz w:val="28"/>
        </w:rPr>
        <w:t xml:space="preserve">
      жалпы орта білім беру базасында 1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және физиология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жүйелердің теориясы мен есебі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және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 және саясаттану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оптикалық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"Оптикалық жүйелердің теориясы мен есебі"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"Физиологиялық оптика"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Оправаларды дайындау технологиясы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интраокулярлы линзаларды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жасау және жөндеу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және көруді күрделі түзету құралдарын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 Көзілдірік жасау және жөндеу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Оправаларды дайындау технологиясы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дайындау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жасау және жөндеудің заманауи технологиялары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 көзілдіріктер мен күрделі көру түзету құралдарын жасау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дайындаудың заманауи технологиялары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"Линзалар мен оправаларды дайындау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"Контактілі және интраокулярлық линзаларды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"Көзілдірік жасау және жөндеу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(линзалар мен оправаларды дайындау технологиясы; контактілі және интраокулярлы линзаларды дайындау технологиясы;көзілдіріктерді дайындау және жөндеу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16-қосымша</w:t>
            </w:r>
          </w:p>
        </w:tc>
      </w:tr>
    </w:tbl>
    <w:bookmarkStart w:name="z626" w:id="600"/>
    <w:p>
      <w:pPr>
        <w:spacing w:after="0"/>
        <w:ind w:left="0"/>
        <w:jc w:val="left"/>
      </w:pPr>
      <w:r>
        <w:rPr>
          <w:rFonts w:ascii="Times New Roman"/>
          <w:b/>
          <w:i w:val="false"/>
          <w:color w:val="000000"/>
        </w:rPr>
        <w:t xml:space="preserve"> 0308000 – "Медициналық оптика" мамандығы бойынша үлгілік оқу жоспары</w:t>
      </w:r>
    </w:p>
    <w:bookmarkEnd w:id="600"/>
    <w:p>
      <w:pPr>
        <w:spacing w:after="0"/>
        <w:ind w:left="0"/>
        <w:jc w:val="both"/>
      </w:pPr>
      <w:r>
        <w:rPr>
          <w:rFonts w:ascii="Times New Roman"/>
          <w:b w:val="false"/>
          <w:i w:val="false"/>
          <w:color w:val="000000"/>
          <w:sz w:val="28"/>
        </w:rPr>
        <w:t xml:space="preserve">
      Біліктілігі: 0308023 – "Оптик-офтальмолог" </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негізгі орта білім беру базасында 3 жыл 10 ай;</w:t>
      </w:r>
    </w:p>
    <w:p>
      <w:pPr>
        <w:spacing w:after="0"/>
        <w:ind w:left="0"/>
        <w:jc w:val="both"/>
      </w:pPr>
      <w:r>
        <w:rPr>
          <w:rFonts w:ascii="Times New Roman"/>
          <w:b w:val="false"/>
          <w:i w:val="false"/>
          <w:color w:val="000000"/>
          <w:sz w:val="28"/>
        </w:rPr>
        <w:t>
      жалпы орта білім беру базасында 2 жыл 10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өзіндік жұмысы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социология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жүйелердің теориясы мен есебі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қауіпсіздігі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 көзілдіріктер мен күрделі көру түзету құралдарын жасау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негіздерімен клиникаға кіріспе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оптикалық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дайындау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пратика: "Линзалар мен оправаларды дайындау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және интраокулярлық линзаларды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"Көзілдірікті жасау және жөндеу технологиясы", "Контактілі және интраокулярлы линзаларды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құралдарын таңдау және іске асыру кезіндегі коммуникациялық-маркетингтік қызмет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 және олардың диагностикасы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"Көз аурулары және олардың диагностикасы"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(Линзалар мен оправаларды дайындау технологиясы; контактілі және интраокулярлық линзаларды дайындау технологиясы;көзілдіріктерді дайындау және жөндеу технологиясы;клиникалық офтальмология; офтальмологиялық диагностика;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17-қосымша</w:t>
            </w:r>
          </w:p>
        </w:tc>
      </w:tr>
    </w:tbl>
    <w:bookmarkStart w:name="z628" w:id="601"/>
    <w:p>
      <w:pPr>
        <w:spacing w:after="0"/>
        <w:ind w:left="0"/>
        <w:jc w:val="left"/>
      </w:pPr>
      <w:r>
        <w:rPr>
          <w:rFonts w:ascii="Times New Roman"/>
          <w:b/>
          <w:i w:val="false"/>
          <w:color w:val="000000"/>
        </w:rPr>
        <w:t xml:space="preserve"> 0308000 – "Медициналық оптика" мамандығы бойынша үлгілік оқу жоспары"</w:t>
      </w:r>
    </w:p>
    <w:bookmarkEnd w:id="601"/>
    <w:p>
      <w:pPr>
        <w:spacing w:after="0"/>
        <w:ind w:left="0"/>
        <w:jc w:val="both"/>
      </w:pPr>
      <w:r>
        <w:rPr>
          <w:rFonts w:ascii="Times New Roman"/>
          <w:b w:val="false"/>
          <w:i w:val="false"/>
          <w:color w:val="000000"/>
          <w:sz w:val="28"/>
        </w:rPr>
        <w:t xml:space="preserve">
      Біліктілігі: 030803 3 – "Оптикометрист" </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Негізгі орта білім беру базасында 3 жыл 10 ай;</w:t>
      </w:r>
    </w:p>
    <w:p>
      <w:pPr>
        <w:spacing w:after="0"/>
        <w:ind w:left="0"/>
        <w:jc w:val="both"/>
      </w:pPr>
      <w:r>
        <w:rPr>
          <w:rFonts w:ascii="Times New Roman"/>
          <w:b w:val="false"/>
          <w:i w:val="false"/>
          <w:color w:val="000000"/>
          <w:sz w:val="28"/>
        </w:rPr>
        <w:t xml:space="preserve">
      жалпы орта білім беру базасында 2 жыл 10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w:t>
            </w:r>
          </w:p>
          <w:p>
            <w:pPr>
              <w:spacing w:after="20"/>
              <w:ind w:left="20"/>
              <w:jc w:val="both"/>
            </w:pPr>
            <w:r>
              <w:rPr>
                <w:rFonts w:ascii="Times New Roman"/>
                <w:b w:val="false"/>
                <w:i w:val="false"/>
                <w:color w:val="000000"/>
                <w:sz w:val="20"/>
              </w:rPr>
              <w:t>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 (сағат),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тәжірибе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өзіндік жұмысы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w:t>
            </w:r>
          </w:p>
          <w:p>
            <w:pPr>
              <w:spacing w:after="20"/>
              <w:ind w:left="20"/>
              <w:jc w:val="both"/>
            </w:pPr>
            <w:r>
              <w:rPr>
                <w:rFonts w:ascii="Times New Roman"/>
                <w:b w:val="false"/>
                <w:i w:val="false"/>
                <w:color w:val="000000"/>
                <w:sz w:val="20"/>
              </w:rPr>
              <w:t>
ляциялар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әдебиеті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 және ақпаратты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социология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Медицинадағы латын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және электроника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графика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 және коммуникативтік дағдылар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жүйелердің теориясы мен есебі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оптика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Офтальмологиядағы фармакотерапия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оптика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гигиена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қауіпсіздігі негіздері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 көзілдіріктер мен күрделі көру түзету құралдарын жасау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негіздерімен клиникаға кіріспе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оптикалық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мен оправаларды дайындау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"Линзалар мен оправаларды дайындау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және интраокулярлық линзаларды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жасау және жөндеу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 "Көзілдірікті жасау және жөндеу технологиясы", "контактілі және интраокулярлы линзаларды жасау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құралдарын таңдау және іске асыру кезіндегі коммуникациялық-маркетингтік қызмет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офтальмология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пратика: Шұғыл медициналық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пратика: Көз аурулары және олардың диагностикасы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пратика: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пәндерсіз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p>
            <w:pPr>
              <w:spacing w:after="20"/>
              <w:ind w:left="20"/>
              <w:jc w:val="both"/>
            </w:pPr>
            <w:r>
              <w:rPr>
                <w:rFonts w:ascii="Times New Roman"/>
                <w:b w:val="false"/>
                <w:i w:val="false"/>
                <w:color w:val="000000"/>
                <w:sz w:val="20"/>
              </w:rPr>
              <w:t>
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пәндермен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p>
            <w:pPr>
              <w:spacing w:after="20"/>
              <w:ind w:left="20"/>
              <w:jc w:val="both"/>
            </w:pPr>
            <w:r>
              <w:rPr>
                <w:rFonts w:ascii="Times New Roman"/>
                <w:b w:val="false"/>
                <w:i w:val="false"/>
                <w:color w:val="000000"/>
                <w:sz w:val="20"/>
              </w:rPr>
              <w:t>
(Линзалар мен оправаларды дайындау технологиясы; контактілі және интраокулярлық линзаларды дайындау технологиясы;көзілдіріктерді дайындау және жөндеу технологиясы;клиникалық офтальмология; офтальмологиялық диагностика; офтальмологиялық аспаптар)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(4 сағ. артық емес) аптасына)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18-қосымша</w:t>
            </w:r>
          </w:p>
        </w:tc>
      </w:tr>
    </w:tbl>
    <w:bookmarkStart w:name="z630" w:id="602"/>
    <w:p>
      <w:pPr>
        <w:spacing w:after="0"/>
        <w:ind w:left="0"/>
        <w:jc w:val="left"/>
      </w:pPr>
      <w:r>
        <w:rPr>
          <w:rFonts w:ascii="Times New Roman"/>
          <w:b/>
          <w:i w:val="false"/>
          <w:color w:val="000000"/>
        </w:rPr>
        <w:t xml:space="preserve"> 0302000 – "Мейіргер ісі" мамандығы бойынша техникалық және кәсіптік білім беру бағдарламаларын бітірушінің құзыреттілігі</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 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Мейіргерлік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қоғамдағы мейіргерлердің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бейімділігін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 түрлі кәсіби топтарда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алдын - алу жұмысын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мейіргерлік күтім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стандарттарға, дәлелді білімге және клиникалық дағдылардың кең спектріне сәйкес қауіпсіз күтім жасайды,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сапа индикаторларына сәйкес өз қызметін бағалайды. Өзінің жұмыс контексінде күтім сапасын арттыру үшін жауапкершілік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Білімді көрсетеді және дәлелді мейіргерлік практика принциптеріне негізделген пациент-орталықтанған мейіргерлік үрдісті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Пациент-орталықтанған мейіргерлік күтім: пациенттердің қажеттілігін анықтайды, пациент-орталықтанған жоспарды жасайды және енгізеді, күтім нәтижелерін құжаттайды және бағалайды. Пациенттің және отбасының қатысуымен мейіргерлік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оңалту және сауықтыру тәсілін қолдана отырып, пациенттердің функционалдық қабілеттерін бағалайды және жақсартуға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 мейіргерлік күтімді көрсетеді және дәлелді білім негізінде шешім қабылдайды. Клиникалық шешім қабылдау үшін орынды медициналық ақпаратты пайдаланады.</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19-қосымша</w:t>
            </w:r>
          </w:p>
        </w:tc>
      </w:tr>
    </w:tbl>
    <w:bookmarkStart w:name="z632" w:id="603"/>
    <w:p>
      <w:pPr>
        <w:spacing w:after="0"/>
        <w:ind w:left="0"/>
        <w:jc w:val="left"/>
      </w:pPr>
      <w:r>
        <w:rPr>
          <w:rFonts w:ascii="Times New Roman"/>
          <w:b/>
          <w:i w:val="false"/>
          <w:color w:val="000000"/>
        </w:rPr>
        <w:t xml:space="preserve"> 0301000 – "Емдеу ісі" мамандығы бойынша техникалық және кәсіптік білім беру бағдарламаларын бітірушінің құзыреттілігі, біліктілігі: 030101 3 "Фельдшер"</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оқуды ұзақ мерзімді жоспарлау, кәсіби өсу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мәселелерді және ықтимал шешу жолдарын анықтайды, гипотезаны тексереді және оқиғалардың ықтималдығын бағалайды, тиісті қорытынды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ақпаратқа қажеттілікті, ақпараттық іздестірудің басым бағыттарын анықтайды, әртүрлі көздерден алынған ақпаратты өз бетінше табады және сыни бағалайды, алынған ақпаратты практикада жариялайды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ақпараттық компьютерлік технологияларды қолданады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Жедел медициналық көмек көрсету барысында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белсенді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принциптер: кәсіби этикалық принциптерге бейілділігін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топта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индивидуумдарда, отбасыларда және халық топтарында салауатты өмір салтын қалыптастыруға бағытталған қызметті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әртүрлі қауіп тобындағы пациенттер мен адамдарды тиімді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пациентке / клиентке және оның отбасына денсаулықты сақтау және нығайту мәселелері бойынша кеңес беру дағдыларын меңгерген.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шұғыл көмек көрсетудің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қызметтердің қауіпсіздігі мен сапасын қамтамасыз ету үшін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Дәлелді практика принциптеріне негізделген пациент - орталандырылған көмек бойынша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үрдісін басқару:</w:t>
            </w:r>
          </w:p>
          <w:p>
            <w:pPr>
              <w:spacing w:after="20"/>
              <w:ind w:left="20"/>
              <w:jc w:val="both"/>
            </w:pPr>
            <w:r>
              <w:rPr>
                <w:rFonts w:ascii="Times New Roman"/>
                <w:b w:val="false"/>
                <w:i w:val="false"/>
                <w:color w:val="000000"/>
                <w:sz w:val="20"/>
              </w:rPr>
              <w:t>
- ортақ жауапкершілік негізінде жеке-бағытталған тәсілді қолдана отырып, диагностиканы, емдеуді және алдын - алуды жүзеге асырады;</w:t>
            </w:r>
          </w:p>
          <w:p>
            <w:pPr>
              <w:spacing w:after="20"/>
              <w:ind w:left="20"/>
              <w:jc w:val="both"/>
            </w:pPr>
            <w:r>
              <w:rPr>
                <w:rFonts w:ascii="Times New Roman"/>
                <w:b w:val="false"/>
                <w:i w:val="false"/>
                <w:color w:val="000000"/>
                <w:sz w:val="20"/>
              </w:rPr>
              <w:t>
- емделушілердің әртүрлі санаттарына емдеу және шұғыл көмек көрсету әдістерін меңгереді;</w:t>
            </w:r>
          </w:p>
          <w:p>
            <w:pPr>
              <w:spacing w:after="20"/>
              <w:ind w:left="20"/>
              <w:jc w:val="both"/>
            </w:pPr>
            <w:r>
              <w:rPr>
                <w:rFonts w:ascii="Times New Roman"/>
                <w:b w:val="false"/>
                <w:i w:val="false"/>
                <w:color w:val="000000"/>
                <w:sz w:val="20"/>
              </w:rPr>
              <w:t>
- әр түрлі санаттағы пациенттерді диагностикалаудың, емдеудің, оңалтудың заманауи әдістерін қолданады;</w:t>
            </w:r>
          </w:p>
          <w:p>
            <w:pPr>
              <w:spacing w:after="20"/>
              <w:ind w:left="20"/>
              <w:jc w:val="both"/>
            </w:pPr>
            <w:r>
              <w:rPr>
                <w:rFonts w:ascii="Times New Roman"/>
                <w:b w:val="false"/>
                <w:i w:val="false"/>
                <w:color w:val="000000"/>
                <w:sz w:val="20"/>
              </w:rPr>
              <w:t>
- шұғыл және өмірге қауіп төндіретін жағдайларда медициналық көмек көрсету бойынша фельдшерлік іс-әрекетінің алгоритмін қолданады;</w:t>
            </w:r>
          </w:p>
          <w:p>
            <w:pPr>
              <w:spacing w:after="20"/>
              <w:ind w:left="20"/>
              <w:jc w:val="both"/>
            </w:pPr>
            <w:r>
              <w:rPr>
                <w:rFonts w:ascii="Times New Roman"/>
                <w:b w:val="false"/>
                <w:i w:val="false"/>
                <w:color w:val="000000"/>
                <w:sz w:val="20"/>
              </w:rPr>
              <w:t>
- фельдшерлік мінез-құлықты және клиникалық ойлауды меңгерген;</w:t>
            </w:r>
          </w:p>
          <w:p>
            <w:pPr>
              <w:spacing w:after="20"/>
              <w:ind w:left="20"/>
              <w:jc w:val="both"/>
            </w:pPr>
            <w:r>
              <w:rPr>
                <w:rFonts w:ascii="Times New Roman"/>
                <w:b w:val="false"/>
                <w:i w:val="false"/>
                <w:color w:val="000000"/>
                <w:sz w:val="20"/>
              </w:rPr>
              <w:t>
- халықаралық стандарттарға сәйкес аурулар мен қиын жағдайларда қарқынды терапия мен реанимацияның қазіргі заманғы әдістерін қолданады;</w:t>
            </w:r>
          </w:p>
          <w:p>
            <w:pPr>
              <w:spacing w:after="20"/>
              <w:ind w:left="20"/>
              <w:jc w:val="both"/>
            </w:pPr>
            <w:r>
              <w:rPr>
                <w:rFonts w:ascii="Times New Roman"/>
                <w:b w:val="false"/>
                <w:i w:val="false"/>
                <w:color w:val="000000"/>
                <w:sz w:val="20"/>
              </w:rPr>
              <w:t>
- жүргізілген диагностикалық және емдік іс-шаралардың тиімділігін бағалайды;</w:t>
            </w:r>
          </w:p>
          <w:p>
            <w:pPr>
              <w:spacing w:after="20"/>
              <w:ind w:left="20"/>
              <w:jc w:val="both"/>
            </w:pPr>
            <w:r>
              <w:rPr>
                <w:rFonts w:ascii="Times New Roman"/>
                <w:b w:val="false"/>
                <w:i w:val="false"/>
                <w:color w:val="000000"/>
                <w:sz w:val="20"/>
              </w:rPr>
              <w:t>
- санитарлық-профилактикалық іс-шаралар кешенін жүзеге асырады, салауатты өмір салтын насихаттайды.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тәжірибе:</w:t>
            </w:r>
          </w:p>
          <w:p>
            <w:pPr>
              <w:spacing w:after="20"/>
              <w:ind w:left="20"/>
              <w:jc w:val="both"/>
            </w:pPr>
            <w:r>
              <w:rPr>
                <w:rFonts w:ascii="Times New Roman"/>
                <w:b w:val="false"/>
                <w:i w:val="false"/>
                <w:color w:val="000000"/>
                <w:sz w:val="20"/>
              </w:rPr>
              <w:t>
- әрбір науқасты диагностикалау, емдеу және оңалту үшін медицинадағы ең тиімді заманауи жетістіктерді пайдаланады;</w:t>
            </w:r>
          </w:p>
          <w:p>
            <w:pPr>
              <w:spacing w:after="20"/>
              <w:ind w:left="20"/>
              <w:jc w:val="both"/>
            </w:pPr>
            <w:r>
              <w:rPr>
                <w:rFonts w:ascii="Times New Roman"/>
                <w:b w:val="false"/>
                <w:i w:val="false"/>
                <w:color w:val="000000"/>
                <w:sz w:val="20"/>
              </w:rPr>
              <w:t>
- алдын алу, диагностикалық және емдеу іс-шараларын олардың тиімділігі мен қауіпсіздігі дәлелдеріне сүйене отырып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тиімді оңалту негізінде пациенттің функционалдық қабілетін жақсартады.</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20-қосымша</w:t>
            </w:r>
          </w:p>
        </w:tc>
      </w:tr>
    </w:tbl>
    <w:bookmarkStart w:name="z634" w:id="604"/>
    <w:p>
      <w:pPr>
        <w:spacing w:after="0"/>
        <w:ind w:left="0"/>
        <w:jc w:val="left"/>
      </w:pPr>
      <w:r>
        <w:rPr>
          <w:rFonts w:ascii="Times New Roman"/>
          <w:b/>
          <w:i w:val="false"/>
          <w:color w:val="000000"/>
        </w:rPr>
        <w:t xml:space="preserve"> 0301000 – "Емдеу ісі" мамандығы бойынша техникалық және кәсіптік білім беру бағдарламаларын бітірушінің құзыреттілігі, біліктілігі 030901 3 – "Акушер"</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оқуды ұзақ мерзімді жоспарлау, кәсіби өсу дағдыларын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мәселелерді және ықтимал шешу жолдарын анықтайды, гипотезаны тексереді және оқиғалардың ықтималдығын бағалайды, тиісті қорытынды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ақпаратқа қажеттілікті, ақпараттық іздестірудің басым бағыттарын анықтайды, әртүрлі көздерден алынған ақпаратты өз бетінше табады және сыни бағалайды, алынған ақпаратты практикада жариялайды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ақпараттық компьютерлік технологияларды қолданады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Жедел медициналық көмек көрсету барысында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 қоғамдық өмірге белсенді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принциптер: кәсіби этикалық принциптерге бейілділігін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топта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индивидуумдарда, отбасыларда және халық топтарында салауатты өмір салтын қалыптастыруға бағытталған қызметті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әртүрлі қауіп тобындағы пациенттер мен адамдарды тиімді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пациентке / клиентке және оның отбасына денсаулықты сақтау және нығайту мәселелері бойынша кеңес беру дағдыларын меңгерген.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шұғыл көмек көрсетудің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қызметтердің қауіпсіздігі мен сапасын қамтамасыз ету үшін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Дәлелді практика принциптеріне негізделген пациент - орталандырылған көмек бойынша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үрдісін басқару: жүкті әйелдерді диспансерлеуді және патронаждауды жүзеге асырады, босануға физиопсихопрофилактикалық дайындық жүргізеді; жүктілік, босану және босанудан кейінгі кезеңде емдеу-диагностикалық көмекті жүзеге асырады, босану кезінде акушерлік көмек көрсетеді; жаңа туған нәрестенің алғашқы дәретханасын жүзеге асырады, оның жай-күйінің динамикасын бағалайды және бақылайды, жаңа туған нәрестелерге күтім жасауға үйретуде көмек көрсетеді; шұғыл және өмірге қауіп төндіретін жағдайларда медициналық көмек көрсету бойынша, пациенттерді алдын алу, диагностикалау, емдеу және оңалту бойынша акушерлік тактика алгоритмін қолданады; аурулар мен қиын жағдайларда қарқынды терапия мен реанимацияның қазіргі заманғы әдістерін қолданады; өткізілетін емдік іс-шаралардың тиімділігін бағалайды; дәрігердің тағайындауы бойынша дәрілік заттарды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практика: акушерлік практикада ең үздік заманауи жетістіктерді пайдаланады; тиімді перинаталдық технологияларды қолданады; алдын алу, диагностикалық және емдеу іс-шараларын олардың тиімділігі мен қауіпсіздігі дәлелдеріне сүйене отырып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тиімді оңалту негізінде пациенттің функционалдық қабілетін жақсартады.</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21-қосымша</w:t>
            </w:r>
          </w:p>
        </w:tc>
      </w:tr>
    </w:tbl>
    <w:bookmarkStart w:name="z636" w:id="605"/>
    <w:p>
      <w:pPr>
        <w:spacing w:after="0"/>
        <w:ind w:left="0"/>
        <w:jc w:val="left"/>
      </w:pPr>
      <w:r>
        <w:rPr>
          <w:rFonts w:ascii="Times New Roman"/>
          <w:b/>
          <w:i w:val="false"/>
          <w:color w:val="000000"/>
        </w:rPr>
        <w:t xml:space="preserve"> 0303000 – "Гигиена және эпидемиология" мамандығы бойынша техникалық және кәсіптік білім беру бағдарламаларын бітірушінің құзыреттілігі, біліктілігі: 030301 3 – "Гигиенист - эпидемиолог"</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дағдыларды меңгерген, өзінің үздіксіз кәсіби дамуын ұзақ мерзімді жоспарлауға жауапкершілік алады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дағдылары: ақпаратқа қажеттілікті, ақпараттық іздестірудің басым бағыттарын анықтайды, әртүрлі көздерден ақпаратты өз бетінше тауып, сыни бағалайды,алынған ақпаратты жариялайды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заманауи ақпараттық білім беру технологияларын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мәселелерді және ықтимал шешу жолдарын анықтайды, гипотезаны тексереді және оқиғалардың ықтималдығын бағалайды, тиісті қорытынды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технологияларды пайдалану арқылы жақсарту: технологияларға қажеттілікті анықтайды, қызметтің тиімділігін арттыру үшін зерттеулердің қазіргі заманғы зертханалық әдістерін қолданады, жоспарлайды және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өз қызметі барысында пациенттермен және әріптестерімен өзара іс-қимыл жасау кезінде кәсіби этикалық қағидаттар мен нормаларды ұстанатынын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пациенттің құқықтары мен мүдделерін қорғау үшін кәсіби этикалық қағидаттарға бейілділігін көрсетеді; әлеуметтік-мәдени диалогқа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ортасының эстетикасы: қауіпсіздік техникасы ережелерін сақтай отырып жұмыс орнын ұйымдастыруды; жұмыс уақытын тиімді басқаруды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қызмет.</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қарым-қатынас процесінің барысын бақылай алады және қажет болған жағдайда оны түзете алады; әр түрлі жағдайларда әртүрлі адамдармен тиімді өзара іс-қимыл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ұқыптылықты, жауапкершілікті көрсетеді, топта басқа кәсіпқойлармен жұмыс істейді, өзара тиімді кәсіби ынтымақтастыққа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несет ответственность за соблюдение санитарного законодательства, санитарно-противоэпидемических мероприятий, технологических достижений и профессиональных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адамдардың және қоршаған ортаның қауіпсіздігі үшін зиянды факторлардың әсерінен қорғау әдістерін қолданады.</w:t>
            </w:r>
          </w:p>
          <w:p>
            <w:pPr>
              <w:spacing w:after="20"/>
              <w:ind w:left="20"/>
              <w:jc w:val="both"/>
            </w:pPr>
            <w:r>
              <w:rPr>
                <w:rFonts w:ascii="Times New Roman"/>
                <w:b w:val="false"/>
                <w:i w:val="false"/>
                <w:color w:val="000000"/>
                <w:sz w:val="20"/>
              </w:rPr>
              <w:t>
пайдаланылған материалды кәдеге жаратуды, пайдаланылған зертханалық ыдыстарды, құрал-саймандарды, қорғаныс құралдарын дезинфекциялауды және стерилдеуді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сақтау мен нығайтуға бағытталған және салауатты өмір салтын қалыптастыруды, аурулардың пайда болуының және (немесе) таралуының алдын алуды, олардың ерте диагностикасын, олардың пайда болу және даму себептері мен жағдайларын анықтауды, сондай-ақ адам денсаулығына зиянды әсерді жоюға, оның мекендеу ортасы факторларын анықтауға бағытталған іс-шаралар кешенін жүзеге асыруға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құжаттарды пайдаланады; кәсіби деңгейде технологияларды ауыстыруға дайын; дәрігерге дейінгі шұғыл көмек көрсету дағдыларын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жалпы клиникалық зерттеулер жүргізу</w:t>
            </w:r>
          </w:p>
          <w:p>
            <w:pPr>
              <w:spacing w:after="20"/>
              <w:ind w:left="20"/>
              <w:jc w:val="both"/>
            </w:pPr>
            <w:r>
              <w:rPr>
                <w:rFonts w:ascii="Times New Roman"/>
                <w:b w:val="false"/>
                <w:i w:val="false"/>
                <w:color w:val="000000"/>
                <w:sz w:val="20"/>
              </w:rPr>
              <w:t>
Медициналық ұйымдардың зертханаларында еңбек қызметі үшін жұмыс орнын тиімді ұйымдастыруға қабілетті.</w:t>
            </w:r>
          </w:p>
          <w:p>
            <w:pPr>
              <w:spacing w:after="20"/>
              <w:ind w:left="20"/>
              <w:jc w:val="both"/>
            </w:pPr>
            <w:r>
              <w:rPr>
                <w:rFonts w:ascii="Times New Roman"/>
                <w:b w:val="false"/>
                <w:i w:val="false"/>
                <w:color w:val="000000"/>
                <w:sz w:val="20"/>
              </w:rPr>
              <w:t>
Жүргізілген жалпы клиникалық зерттеулердің сапасына, өз жұмысының нәтижелеріне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үшін биологиялық материалды алу техникасын көрсету дайындығы;диагностикалық клиникалық-зертханалық зерттеу әдістерін қолдануға және олардың нәтижелерін интерпретациялауға дайындық; сапаны бақылауға қатысуға дайындық; зертханалық жалпы клиникалық зерттеулер нәтижелерін тіркеуге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биохимиялық зерттеулер жүргізу</w:t>
            </w:r>
          </w:p>
          <w:p>
            <w:pPr>
              <w:spacing w:after="20"/>
              <w:ind w:left="20"/>
              <w:jc w:val="both"/>
            </w:pPr>
            <w:r>
              <w:rPr>
                <w:rFonts w:ascii="Times New Roman"/>
                <w:b w:val="false"/>
                <w:i w:val="false"/>
                <w:color w:val="000000"/>
                <w:sz w:val="20"/>
              </w:rPr>
              <w:t>
Өз іс-әрекеттерін жоспарланған нәтижелермен сәйкестендіру, нәтижелерге қол жеткізу процесінде өз қызметін бақылауды жүзеге асыру, ұсынылған шарттар мен талаптар шеңберінде іс-қимыл тәсілдерін айқындау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зертханалық биохимиялық зерттеулер жүргізу қабілеті; сапаны бақылауға қатысуға дайындық; зертханалық зерттеулер үшін биологиялық материалды алу техникасын көрсету дайындығы; зертханалық зерттеулердің нәтижелерін интерпретациялау, диагностикалық әдістердің ерекшелігі мен сезімталдығын бағалау дағдыларын көрсетуге дайын болу; адамның биологиялық сұйықтықтарының сандық және сапалық құрамын бағалау бойынша жауапты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гистологиялық зерттеулер жүргізу</w:t>
            </w:r>
          </w:p>
          <w:p>
            <w:pPr>
              <w:spacing w:after="20"/>
              <w:ind w:left="20"/>
              <w:jc w:val="both"/>
            </w:pPr>
            <w:r>
              <w:rPr>
                <w:rFonts w:ascii="Times New Roman"/>
                <w:b w:val="false"/>
                <w:i w:val="false"/>
                <w:color w:val="000000"/>
                <w:sz w:val="20"/>
              </w:rPr>
              <w:t>
Кәсіби саладағы табысты нәтижелі қызмет үшін өз әлеуетін (білім, білік, тәжірибе, жеке қасиеттері және т. б.) іске асыру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зертханалық гистологиялық зерттеу үшін препараттарды дайындау дағдысына ие және олардың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микробиологиялық зерттеулер жүргізу</w:t>
            </w:r>
          </w:p>
          <w:p>
            <w:pPr>
              <w:spacing w:after="20"/>
              <w:ind w:left="20"/>
              <w:jc w:val="both"/>
            </w:pPr>
            <w:r>
              <w:rPr>
                <w:rFonts w:ascii="Times New Roman"/>
                <w:b w:val="false"/>
                <w:i w:val="false"/>
                <w:color w:val="000000"/>
                <w:sz w:val="20"/>
              </w:rPr>
              <w:t>
кәсіби және әлеуметтік саладағы табысты нәтижелі қызмет үшін өзінің әлеуетін (білімі, іскерлігі, тәжірибесі, жеке қасиеттері және т. б.) іске асыру қабілеті, оның әлеуметтік маңызы мен осы қызметтің нәтижелері үшін жеке жауапкершілігін сезіне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сыртқы орта объектілерінің сынамаларына және тамақ өнімдеріне зертханалық микробиологиялық және иммунологиялық зерттеулер жүргізуге дайындық; сапаны бақылауға қатысуға дайындық; зертханалық зерттеулер нәтижелерін түсіндіруге дайындық; жүргізілген зерттеулердің нәтижелерін тіркеу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зертханалық мониторингі:</w:t>
            </w:r>
          </w:p>
          <w:p>
            <w:pPr>
              <w:spacing w:after="20"/>
              <w:ind w:left="20"/>
              <w:jc w:val="both"/>
            </w:pPr>
            <w:r>
              <w:rPr>
                <w:rFonts w:ascii="Times New Roman"/>
                <w:b w:val="false"/>
                <w:i w:val="false"/>
                <w:color w:val="000000"/>
                <w:sz w:val="20"/>
              </w:rPr>
              <w:t>
Өз іс-әрекеттерін жоспарланған нәтижелермен байланыстыра алады, нәтижелерге жету барысында өзінің кәсіби қызметін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жай-күйі бойынша зертханалық мониторингті жүзеге асыруға дайындық; тамақ өнімдерінің қауіпсіздігі саласында зертханалық бақылау жүргізуге дайындық; талдау әдістемесін қолданады және алынған ақпаратты статистикалық өңдеуге жауапты болады</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22-қосымша</w:t>
            </w:r>
          </w:p>
        </w:tc>
      </w:tr>
    </w:tbl>
    <w:bookmarkStart w:name="z638" w:id="606"/>
    <w:p>
      <w:pPr>
        <w:spacing w:after="0"/>
        <w:ind w:left="0"/>
        <w:jc w:val="left"/>
      </w:pPr>
      <w:r>
        <w:rPr>
          <w:rFonts w:ascii="Times New Roman"/>
          <w:b/>
          <w:i w:val="false"/>
          <w:color w:val="000000"/>
        </w:rPr>
        <w:t xml:space="preserve"> 0304000 – "Стоматология" мамандығы бойынша техникалық және кәсіптік білім беру бағдарламаларын бітірушінің құзыреттілігі, біліктілігі: 0304013 – "Стоматолог-дәрігердің көмекшісі"</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 дантистердің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использует различные информационно-коммуникационные технологии для эффективного обмена информацией в профессиональных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мейірбикелік күтім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мейірбикелік күтім сапасы мен қауіпсіздігіне жауап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сапа индикаторларына сәйкес өз қызметін бағалайды. Өзінің жұмыс контексінде күтім сапасын арттыру үшін жауапкершілік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Стоматолог дәрігердің көмекшісінің құзыреті шегінде орталықтандырылған стоматологиялық процесс-пациент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медициналық рәсімдерді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 емдеуде стоматолог-дәрігерге көмек көрсете білу</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23-қосымша</w:t>
            </w:r>
          </w:p>
        </w:tc>
      </w:tr>
    </w:tbl>
    <w:bookmarkStart w:name="z640" w:id="607"/>
    <w:p>
      <w:pPr>
        <w:spacing w:after="0"/>
        <w:ind w:left="0"/>
        <w:jc w:val="left"/>
      </w:pPr>
      <w:r>
        <w:rPr>
          <w:rFonts w:ascii="Times New Roman"/>
          <w:b/>
          <w:i w:val="false"/>
          <w:color w:val="000000"/>
        </w:rPr>
        <w:t xml:space="preserve"> 0304000 – "Стоматология" мамандығы бойынша техникалық және кәсіптік білім беру бағдарламаларын бітірушінің құзыреттілігі, біліктілігі: 0304023 – "Дантист"</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 дантистердің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мейірбикелік күтім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стандарттарға, дәлелді білімге және клиникалық дағдылардың кең спектріне сәйкес қауіпсіз күтім жасайды,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сапа индикаторларына сәйкес өз қызметін бағалайды. Өзінің жұмыс контексінде күтім сапасын арттыру үшін жауапкершілік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Дәлелді стоматологиялық практика принциптеріне негізделген орталықтанған стоматологиялық процесс-пациент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 орталықтанған стоматологиялық күтім: пациенттердің қажеттілігін анықтайды, пациент-орталықтанған жоспарды жасайды және енгізеді, күтім нәтижелерін құжаттайды және бағалайды. Пациенттің және отбасының қатысуымен стоматологиялық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оңалту және сауықтыру тәсілін қолдана отырып, пациенттердің функционалдық қабілеттерін бағалайды және жақсартуға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стоматологиялық практика: стоматологиялық күтім көрсетеді және дәлелді білім негізінде шешім қабылдайды. Клиникалық шешім қабылдау үшін орынды медициналық ақпаратты пайдаланады.</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24-қосымша</w:t>
            </w:r>
          </w:p>
        </w:tc>
      </w:tr>
    </w:tbl>
    <w:bookmarkStart w:name="z642" w:id="608"/>
    <w:p>
      <w:pPr>
        <w:spacing w:after="0"/>
        <w:ind w:left="0"/>
        <w:jc w:val="left"/>
      </w:pPr>
      <w:r>
        <w:rPr>
          <w:rFonts w:ascii="Times New Roman"/>
          <w:b/>
          <w:i w:val="false"/>
          <w:color w:val="000000"/>
        </w:rPr>
        <w:t xml:space="preserve"> 0304000 – "Стоматология" мамандығы бойынша техникалық және кәсіптік білім беру бағдарламаларын бітірушінің құзыреттілігі, біліктілігі: 0304032 – "Стоматологиялық гигиенист"</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 қоғамдық өмірге белсенді қатысады, қоғамда дантистердің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стоматологиялық күтімнің сапасы мен қауіпсіздігіне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стандарттарға, дәлелді білімге және клиникалық дағдылардың кең спектріне сәйкес қауіпсіз күтім жасайды,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сапа индикаторларына сәйкес өз қызметін бағалайды. Өзінің жұмыс контексінде күтім сапасын арттыру үшін жауапкершілік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құзыреттілік. Стоматолог дәрігердің көмекшісінің және стоматологиялық гигиенистінің құзыреті шегінде орталықтандырылған стоматологиялық процесс-пациент білімін көрсетеді және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медициналық рәсімдерді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ауруларды емдеуде стоматолог-дәрігерге көмек көрсете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кәсіби және жеке гигиенасы бойынша білім мен дағдыларды меңгеру.</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25-қосымша</w:t>
            </w:r>
          </w:p>
        </w:tc>
      </w:tr>
    </w:tbl>
    <w:bookmarkStart w:name="z644" w:id="609"/>
    <w:p>
      <w:pPr>
        <w:spacing w:after="0"/>
        <w:ind w:left="0"/>
        <w:jc w:val="left"/>
      </w:pPr>
      <w:r>
        <w:rPr>
          <w:rFonts w:ascii="Times New Roman"/>
          <w:b/>
          <w:i w:val="false"/>
          <w:color w:val="000000"/>
        </w:rPr>
        <w:t xml:space="preserve"> 0305000 – "Зертханалық диагностика" мамандығы бойынша техникалық және кәсіптік білім беру бағдарламаларын бітірушінің құзыреттілігі, біліктілігі: 0305013 – "Медициналық зертханашы"</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дағдыларға ие, өзінің үздіксіз кәсіби дамуын ұзақ мерзімді жоспарлауға жауапкершілік алады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дағдылары: ақпаратқа қажеттілікті, ақпараттық іздестірудің басым бағыттарын анықтайды, әртүрлі көздерден ақпаратты өз бетінше тауып, сыни бағалайды,алынған ақпаратты практикада жалпылайды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жұмыста және өзін-өзі дамытуда заманауи ақпараттық білім беру технологияларын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проблеманы және ықтимал шешу жолдарын анықтайды, гипотезаны тексереді және оқиғалардың ықтималдығын бағалайды, тиісті қорытынды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технологияларды пайдалану арқылы жақсарту: технологияларға қажеттілікті анықтайды, қызметтің тиімділігін арттыру үшін зерттеулердің қазіргі заманғы зертханалық әдістерін қолданады, жоспарлайды және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Өз қызметі барысында пациенттермен және әріптестерімен өзара іс-қимыл жасау кезінде кәсіби этикалық қағидаттар мен нормаларды ұстанатынын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Кәскәсіби этика: пациенттің құқықтары мен мүдделерін қорғау үшін кәсіби этикалық қағидаттарға бейілділігін көрсетеді; әлеуметтік-мәдени диалогқа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ортасының эстетикасы: қауіпсіздік техникасы ережелерін сақтай отырып жұмыс орнын ұйымдастыруды; жұмыс уақытын тиімді басқаруды біледі.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қызмет.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қарым-қатынас процесінің барысын бақылай алады және қажет болған жағдайда оны түзете алады; әр түрлі жағдайларда әртүрлі адамдармен тиімді өзара іс-қимыл жасай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ұқыптылықты, жауапкершілікті көрсетеді, командада басқа кәсіпқойлармен жұмыс істейді, өзара тиімді кәсіби ынтымақтастыққа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Санитарлық заңнаманың, санитарлық-эпидемияға қарсы іс-шаралардың, технологиялық жетістіктер мен кәсіби дағдылардың сақталуына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w:t>
            </w:r>
          </w:p>
          <w:p>
            <w:pPr>
              <w:spacing w:after="20"/>
              <w:ind w:left="20"/>
              <w:jc w:val="both"/>
            </w:pPr>
            <w:r>
              <w:rPr>
                <w:rFonts w:ascii="Times New Roman"/>
                <w:b w:val="false"/>
                <w:i w:val="false"/>
                <w:color w:val="000000"/>
                <w:sz w:val="20"/>
              </w:rPr>
              <w:t>
адамдардың және қоршаған ортаның қауіпсіздігі үшін зиянды факторлардың әсерінен қорғау әдістерін қолданады.</w:t>
            </w:r>
          </w:p>
          <w:p>
            <w:pPr>
              <w:spacing w:after="20"/>
              <w:ind w:left="20"/>
              <w:jc w:val="both"/>
            </w:pPr>
            <w:r>
              <w:rPr>
                <w:rFonts w:ascii="Times New Roman"/>
                <w:b w:val="false"/>
                <w:i w:val="false"/>
                <w:color w:val="000000"/>
                <w:sz w:val="20"/>
              </w:rPr>
              <w:t>
Пайдаланылған материалды кәдеге жаратуды, пайдаланылған зертханалық ыдыстарды, құрал-саймандарды, қорғаныс құралдарын дезинфекциялауды және стерилдеуді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сақтау мен нығайтуға бағытталған және салауатты өмір салтын қалыптастыруды, аурулардың пайда болуының және (немесе) таралуының алдын алуды, олардың ерте диагностикасын, олардың пайда болу және даму себептері мен жағдайларын анықтауды, сондай-ақ адам денсаулығына зиянды әсерді жоюға, оның мекендеу ортасы факторларын анықтауға бағытталған іс-шаралар кешенін жүзеге асыруға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құжаттарды пайдаланады; кәсіби деңгейде технологияларды ауыстыруға дайын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жалпы клиникалық зерттеулер жүргізу.</w:t>
            </w:r>
          </w:p>
          <w:p>
            <w:pPr>
              <w:spacing w:after="20"/>
              <w:ind w:left="20"/>
              <w:jc w:val="both"/>
            </w:pPr>
            <w:r>
              <w:rPr>
                <w:rFonts w:ascii="Times New Roman"/>
                <w:b w:val="false"/>
                <w:i w:val="false"/>
                <w:color w:val="000000"/>
                <w:sz w:val="20"/>
              </w:rPr>
              <w:t>
Медициналық ұйымдардың зертханаларында еңбек қызметі үшін жұмыс орнын тиімді ұйымдастыруға қабілетті.</w:t>
            </w:r>
          </w:p>
          <w:p>
            <w:pPr>
              <w:spacing w:after="20"/>
              <w:ind w:left="20"/>
              <w:jc w:val="both"/>
            </w:pPr>
            <w:r>
              <w:rPr>
                <w:rFonts w:ascii="Times New Roman"/>
                <w:b w:val="false"/>
                <w:i w:val="false"/>
                <w:color w:val="000000"/>
                <w:sz w:val="20"/>
              </w:rPr>
              <w:t>
Жүргізілген Жалпы клиникалық зерттеулердің сапасына, өз жұмысының нәтижелеріне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үшін биологиялық материалды алу техникасын көрсету дайындығы; диагностикалық клиникалық-зертханалық зерттеу әдістерін қолдануға және олардың нәтижелерін интерпретациялауға дайындық; сапаны бақылауға қатысуға дайындық; зертханалық Жалпы клиникалық зерттеулер нәтижелерін тіркеуге дайындық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биохимиялық зерттеулер жүргізу.</w:t>
            </w:r>
          </w:p>
          <w:p>
            <w:pPr>
              <w:spacing w:after="20"/>
              <w:ind w:left="20"/>
              <w:jc w:val="both"/>
            </w:pPr>
            <w:r>
              <w:rPr>
                <w:rFonts w:ascii="Times New Roman"/>
                <w:b w:val="false"/>
                <w:i w:val="false"/>
                <w:color w:val="000000"/>
                <w:sz w:val="20"/>
              </w:rPr>
              <w:t>
Өз іс-әрекеттерін жоспарланған нәтижелермен сәйкестендіру, нәтижелерге қол жеткізу процесінде өз қызметін бақылауды жүзеге асыру, ұсынылған шарттар мен талаптар шеңберінде іс-қимыл тәсілдерін айқындау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зертханалық биохимиялық зерттеулер жүргізу қабілеті; сапаны бақылауға қатысуға дайындық; зертханалық зерттеулер үшін биологиялық материалды алу техникасын көрсету дайындығы; зертханалық зерттеулердің нәтижелерін интерпретациялау, диагностикалық әдістердің ерекшелігі мен сезімталдығын бағалау дағдыларын көрсетуге дайын болу; адамның биологиялық сұйықтықтарының сандық және сапалық құрамын бағалау бойынша жауапты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гистологиялық зерттеулер жүргізу.</w:t>
            </w:r>
          </w:p>
          <w:p>
            <w:pPr>
              <w:spacing w:after="20"/>
              <w:ind w:left="20"/>
              <w:jc w:val="both"/>
            </w:pPr>
            <w:r>
              <w:rPr>
                <w:rFonts w:ascii="Times New Roman"/>
                <w:b w:val="false"/>
                <w:i w:val="false"/>
                <w:color w:val="000000"/>
                <w:sz w:val="20"/>
              </w:rPr>
              <w:t>
Кәсіби саладағы табысты нәтижелі қызмет үшін өз әлеуетін (білім, білік, тәжірибе, жеке қасиеттері және т. б.) іске асыру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зертханалық гистологиялық зерттеу үшін препараттарды дайындау дағдысына ие және олардың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микробиологиялық зерттеулер жүргізу.</w:t>
            </w:r>
          </w:p>
          <w:p>
            <w:pPr>
              <w:spacing w:after="20"/>
              <w:ind w:left="20"/>
              <w:jc w:val="both"/>
            </w:pPr>
            <w:r>
              <w:rPr>
                <w:rFonts w:ascii="Times New Roman"/>
                <w:b w:val="false"/>
                <w:i w:val="false"/>
                <w:color w:val="000000"/>
                <w:sz w:val="20"/>
              </w:rPr>
              <w:t>
кәсіби және әлеуметтік саладағы табысты нәтижелі қызмет үшін өзінің әлеуетін (білімі, іскерлігі, тәжірибесі, жеке қасиеттері және т. б.) іске асыру қабілеті, оның әлеуметтік маңызы мен осы қызметтің нәтижелері үшін жеке жауапкершілігін сезіне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материалдарға, сыртқы орта объектілерінің сынамаларына және тамақ өнімдеріне зертханалық микробиологиялық және иммунологиялық зерттеулер жүргізуге дайындық; сапаны бақылауға қатысуға дайындық; зертханалық зерттеулер нәтижелерін түсіндіруге дайындық; жүргізілген зерттеулердің нәтижелерін тіркеу қабілеті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зертханалық мониторингі:</w:t>
            </w:r>
          </w:p>
          <w:p>
            <w:pPr>
              <w:spacing w:after="20"/>
              <w:ind w:left="20"/>
              <w:jc w:val="both"/>
            </w:pPr>
            <w:r>
              <w:rPr>
                <w:rFonts w:ascii="Times New Roman"/>
                <w:b w:val="false"/>
                <w:i w:val="false"/>
                <w:color w:val="000000"/>
                <w:sz w:val="20"/>
              </w:rPr>
              <w:t>
өз іс-әрекеттерін жоспарланған нәтижелермен байланыстыра алады, нәтижелерге жету барысында өзінің кәсіби қызметін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және өндірістік ортаның жай-күйі бойынша зертханалық мониторингті жүзеге асыруға дайындық; тамақ өнімдерінің қауіпсіздігі саласында зертханалық бақылау жүргізуге дайындық; талдау әдістемесін қолданады және алынған ақпаратты статистикалық өңдеуге жауапты болады</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26-қосымша</w:t>
            </w:r>
          </w:p>
        </w:tc>
      </w:tr>
    </w:tbl>
    <w:bookmarkStart w:name="z646" w:id="610"/>
    <w:p>
      <w:pPr>
        <w:spacing w:after="0"/>
        <w:ind w:left="0"/>
        <w:jc w:val="left"/>
      </w:pPr>
      <w:r>
        <w:rPr>
          <w:rFonts w:ascii="Times New Roman"/>
          <w:b/>
          <w:i w:val="false"/>
          <w:color w:val="000000"/>
        </w:rPr>
        <w:t xml:space="preserve"> 0306000 – "Фармация" мамандығы бойынша техникалық және кәсіптік білім беру бағдарламаларын бітірушінің құзыреттілігі, біліктілігі: 030601 3 – "Фармацевт"</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 психологиялық.</w:t>
            </w:r>
          </w:p>
          <w:p>
            <w:pPr>
              <w:spacing w:after="20"/>
              <w:ind w:left="20"/>
              <w:jc w:val="both"/>
            </w:pPr>
            <w:r>
              <w:rPr>
                <w:rFonts w:ascii="Times New Roman"/>
                <w:b w:val="false"/>
                <w:i w:val="false"/>
                <w:color w:val="000000"/>
                <w:sz w:val="20"/>
              </w:rPr>
              <w:t>
танытады, сана-сезім, түсінеді, өз қажеттілігін ояту.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болашақ мамандығының мәні мен әлеуметтік маңыздылығын түсінеді, оған тұрақты қызығушылық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Реттеушілік-аналитикалық.</w:t>
            </w:r>
          </w:p>
          <w:p>
            <w:pPr>
              <w:spacing w:after="20"/>
              <w:ind w:left="20"/>
              <w:jc w:val="both"/>
            </w:pPr>
            <w:r>
              <w:rPr>
                <w:rFonts w:ascii="Times New Roman"/>
                <w:b w:val="false"/>
                <w:i w:val="false"/>
                <w:color w:val="000000"/>
                <w:sz w:val="20"/>
              </w:rPr>
              <w:t>
кәсіби міндеттерді орындау кезінде өз қызметін ұйымдастырады және бағалайды.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анықтайды және өз қызметін жоспарлайды, қойылған мақсаттарды ескере отырып, базалық күрделілік санатындағы кәсіптік міндеттерді орындаудың үлгілік әдістері мен тәсілдерін таңдайды, олардың тиімділігі мен сапасын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фармацевтикалық қызмет саласындағы негізгі күрделілік санатының практикалық міндеттерін дербес шешеді, жұмыс жағдайын және оның болжамды өзгерістерін талдайды, ағымдағы және қорытынды бақылауды, бағалауды және түзетуді жүргізеді.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Әлеуметтік-коммуникативтік.</w:t>
            </w:r>
          </w:p>
          <w:p>
            <w:pPr>
              <w:spacing w:after="20"/>
              <w:ind w:left="20"/>
              <w:jc w:val="both"/>
            </w:pPr>
            <w:r>
              <w:rPr>
                <w:rFonts w:ascii="Times New Roman"/>
                <w:b w:val="false"/>
                <w:i w:val="false"/>
                <w:color w:val="000000"/>
                <w:sz w:val="20"/>
              </w:rPr>
              <w:t>
Технологиялардың кең спектрін пайдалана отырып, түрлі жағдайларда әртүрлі адамдармен тиімді өзара іс-қимыл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ақпараттық-коммуникациялық технологияларды пайдаланады, кәсіби міндеттерді тиімді орындау үшін қажетті ақпаратты іздестіруді және пайдалануды жүзеге асырады, кәсіби қызметте технологиялардың жиі ауысуы жағдайында бағдарланады.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нормативтік-құқықтық құжаттарды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терминологияны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мен командада жұмыс істеу үшін қажетті коммуникативтік дағдылар кешенін меңгерген, әріптестерімен, басшылықпен, тұтынушылармен тиімді қарым-қатынас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қояды, бағыныштылардың қызметін уәждейді, тапсырмаларды орындау нәтижесіне жауапкершілік қабылдай отырып, олардың жұмысын ұйымдастырады және бақылайды.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жетілдіру құзыреттілігіз.</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жеке даму міндеттерін дербес анықтайды, өз бетімен білім алумен айналысады, өз біліктілігін арттыруды саналы түрде жоспарлайды.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жүргізеді және насихаттайды,денсаулықты нығайту, өмірлік және кәсіби мақсаттарға жету үшін дене шынықтырумен және спортпен айналысады.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ұйымдастыру және экономикасы.</w:t>
            </w:r>
          </w:p>
          <w:p>
            <w:pPr>
              <w:spacing w:after="20"/>
              <w:ind w:left="20"/>
              <w:jc w:val="both"/>
            </w:pPr>
            <w:r>
              <w:rPr>
                <w:rFonts w:ascii="Times New Roman"/>
                <w:b w:val="false"/>
                <w:i w:val="false"/>
                <w:color w:val="000000"/>
                <w:sz w:val="20"/>
              </w:rPr>
              <w:t>
Дәрілік заттар мен дәріхана ассортиментінің тауарларын көтерме және бөлшек саудада өткізу, дәріхананың немесе дәріхана қоймасының бөлімдеріне басшылық жасау және ұйымдастыру дағдыларын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базаның талаптарына сәйкес дәрілік заттарды, дәрілік өсімдік шикізатын және дәріхана ассортиментінің тауарларын қабылдауды, сақтауды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және дәріханалық ассортименттің басқа да тауарларын халыққа және медициналық ұйымдарға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залын ресімдеуге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режим, еңбекті қорғау, қауіпсіздік техникасы және өртке қарсы қауіпсіздік ережелерін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есепке алу-есеп беру құжаттамасын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ассортиментінің тауарларына сұранысты талдайд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құрылымдық бөлімшелерінің жұмысын ұйымдастырады және жоғары фармацевтикалық білімі бар мамандар болмаған кезде дәріхана ұйымына басшылықты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ассортиментінің тауарларына жеткізушілерге өтінім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сауданы ұйымдастыруға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технологиялар.</w:t>
            </w:r>
          </w:p>
          <w:p>
            <w:pPr>
              <w:spacing w:after="20"/>
              <w:ind w:left="20"/>
              <w:jc w:val="both"/>
            </w:pPr>
            <w:r>
              <w:rPr>
                <w:rFonts w:ascii="Times New Roman"/>
                <w:b w:val="false"/>
                <w:i w:val="false"/>
                <w:color w:val="000000"/>
                <w:sz w:val="20"/>
              </w:rPr>
              <w:t>
Дәрілік препараттарды дайындайды және босатады, олардың сапасын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рецептілері мен талаптары бойынша дәрілік нысандарды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Дәріханаішілік дайындамаларды дайындайды және кейіннен сату үшін дәрілік заттарды өлшейді.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дәріханаішілік бақылаудың міндетті түрлерін меңгерген.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технологиялар.</w:t>
            </w:r>
          </w:p>
          <w:p>
            <w:pPr>
              <w:spacing w:after="20"/>
              <w:ind w:left="20"/>
              <w:jc w:val="both"/>
            </w:pPr>
            <w:r>
              <w:rPr>
                <w:rFonts w:ascii="Times New Roman"/>
                <w:b w:val="false"/>
                <w:i w:val="false"/>
                <w:color w:val="000000"/>
                <w:sz w:val="20"/>
              </w:rPr>
              <w:t>
Фармацевтикалық қызмет тұтынушыларына кеңес беру және ақпараттандыру дағдыларын меңгерген.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дәрілік заттарды және дәріханалық ассортименттің басқа да тауарларын үй жағдайында тиісті пайдалану және сақтау бойынша консультациялық көмек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дәріханада бар дәрілік заттар мен дәріхана ассортиментінің тауарлары туралы хабардар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алғашқы көмек көрсетеді.</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27-қосымша</w:t>
            </w:r>
          </w:p>
        </w:tc>
      </w:tr>
    </w:tbl>
    <w:bookmarkStart w:name="z648" w:id="611"/>
    <w:p>
      <w:pPr>
        <w:spacing w:after="0"/>
        <w:ind w:left="0"/>
        <w:jc w:val="left"/>
      </w:pPr>
      <w:r>
        <w:rPr>
          <w:rFonts w:ascii="Times New Roman"/>
          <w:b/>
          <w:i w:val="false"/>
          <w:color w:val="000000"/>
        </w:rPr>
        <w:t xml:space="preserve"> 0307000 – "Ортопедиялық стоматология" мамандығы бойынша техникалық және кәсіптік білім беру бағдарламаларын бітірушінің құзыреттілігі, біліктілігі: 0307013 – "Тіс технигі"</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қиын жағдайларда мәселелерді және әлеуетті шешу жолдарын анықтайды,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 Стоматологиялық көмек көрсету процесінде пациенттермен, олардың отбасыларымен және әріптестерімен өзара іс-қимыл жасау кезінде кәсіби этикалық қағидаттар мен нормаларды ұстанатынын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қоғамдық рөлі: қоғамдық өмірге белсенді қатысады, қоғамдағы тіс техниктерінің рөлін нығайтуға ықпал етеді, әртүрлі мәдени және жас топтары адамдармен өзара іс-қимыл кезінде төзімділік танытады, субординация мен кәсіби ынтымақтастық сақтайды.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 пациент үшін эстетикалық жайлылықты жасау және дүниетанымды байытуға үздіксіз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командада жұмыс істеу.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мәдениет, сенім, салт-дәстүр, өмір салты және түрлі тілдердегі дүниетаным бойынша ерекшеленетін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 әр түрлі кәсіби командаларда жұмыс істей отырып, жауапкершілікті көрсетеді, бірлескен жұмыстың нәтижелілігі мақсатында Өзін-өзі басқарудың жеке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халықтың денсаулығын нығайтуға бағытталған профилактикалық жұмысты реттейтін нормативтік-құқықтық құжаттарды біледі және пайдаланады, салауатты өмір салтының ұлттық және халықаралық стратегиялық бағдарламаларының әдістері мен технологияларын меңгерген.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созылмалы және әлеуметтік-маңызды аурулары бар пациенттерді диспансерлік бақылауды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пациенттер мен оның отбасы мүшелерін денсаулықты сақтау, күтім жасау және аурулардың алдын алу мәселелері бойынша оқытады, қауіп және қорғану факторларын анықтайды. Әр түрлі әдістерді пайдалана отырып, жеке және отбасылық деңгейде алдын алу іс-әрекеттерін жоспарлайды және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Дәлелді білімді, технологиялық жетістіктер мен кәсіби дағдыларды тиімді қолдану негізінде сапа мен қауіпсіздік үшін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орта қауіпсіздігі: стандарттарға, дәлелді білімге және зертханалық дағдылардың кең спектріне сәйкес қауіпсіз күтімді орындайды, зиянды факторлардың әсерінен адамдарды қорғаудың заманауи технологиялары мен тиімді әдістерін пайдаланады, қауіпсіз фармакотерапияны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сапа индикаторларына сәйкес өз қызметін бағалайды. Өзінің жұмыс контексінде күтім сапасын арттыру үшін жауапкершілік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 кәсіби қызметтің күнделікті өмірінде алған білімдерін көрсетеді және қолданады, этикалық-деонтологиялық принциптер негізінде пациенттермен қарым-қатынас жасау дағдыларын және заманауи әдістерді қолдана отырып тіс протездерін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білімді адам денесінің құрылысын және оның жас ерекшеліктерін зерттеу кезінде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қорғаудың негізгі тәсілдері туралы, төтенше жағдайларда халықты қорғау кезіндегі іс-шаралар кешені туралы білімді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тексеру дағдысын, ауруды өз бетінше тану, емдеу, күту және алдын алу шараларын меңгеру. Шұғыл жағдайларда шұғыл медициналық көмек көрсету техникасын меңгеру.</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28-қосымша</w:t>
            </w:r>
          </w:p>
        </w:tc>
      </w:tr>
    </w:tbl>
    <w:bookmarkStart w:name="z650" w:id="612"/>
    <w:p>
      <w:pPr>
        <w:spacing w:after="0"/>
        <w:ind w:left="0"/>
        <w:jc w:val="left"/>
      </w:pPr>
      <w:r>
        <w:rPr>
          <w:rFonts w:ascii="Times New Roman"/>
          <w:b/>
          <w:i w:val="false"/>
          <w:color w:val="000000"/>
        </w:rPr>
        <w:t xml:space="preserve"> 0308000 – "Медициналық оптика" мамандығы бойынша техникалық және кәсіптік білім беру бағдарламаларын бітірушінің құзыреттілігі, біліктілігі: 0308013 – "Медициналық оптик"</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w:t>
            </w:r>
          </w:p>
          <w:p>
            <w:pPr>
              <w:spacing w:after="20"/>
              <w:ind w:left="20"/>
              <w:jc w:val="both"/>
            </w:pPr>
            <w:r>
              <w:rPr>
                <w:rFonts w:ascii="Times New Roman"/>
                <w:b w:val="false"/>
                <w:i w:val="false"/>
                <w:color w:val="000000"/>
                <w:sz w:val="20"/>
              </w:rPr>
              <w:t>
мәселелер мен ықтимал шешу жолдары,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w:t>
            </w:r>
          </w:p>
          <w:p>
            <w:pPr>
              <w:spacing w:after="20"/>
              <w:ind w:left="20"/>
              <w:jc w:val="both"/>
            </w:pPr>
            <w:r>
              <w:rPr>
                <w:rFonts w:ascii="Times New Roman"/>
                <w:b w:val="false"/>
                <w:i w:val="false"/>
                <w:color w:val="000000"/>
                <w:sz w:val="20"/>
              </w:rPr>
              <w:t>
қәсіпқойлық.</w:t>
            </w:r>
          </w:p>
          <w:p>
            <w:pPr>
              <w:spacing w:after="20"/>
              <w:ind w:left="20"/>
              <w:jc w:val="both"/>
            </w:pPr>
            <w:r>
              <w:rPr>
                <w:rFonts w:ascii="Times New Roman"/>
                <w:b w:val="false"/>
                <w:i w:val="false"/>
                <w:color w:val="000000"/>
                <w:sz w:val="20"/>
              </w:rPr>
              <w:t>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рөлі: қоғамдық өмірге белсенді қатысады, әртүрлі мәдени және жас топтары адамдармен өзара іс-қимыл жасау кезінде төзімділік танытады, ипрофессиялық субординацияны сақтайды.</w:t>
            </w:r>
          </w:p>
          <w:p>
            <w:pPr>
              <w:spacing w:after="20"/>
              <w:ind w:left="20"/>
              <w:jc w:val="both"/>
            </w:pPr>
            <w:r>
              <w:rPr>
                <w:rFonts w:ascii="Times New Roman"/>
                <w:b w:val="false"/>
                <w:i w:val="false"/>
                <w:color w:val="000000"/>
                <w:sz w:val="20"/>
              </w:rPr>
              <w:t>
ынтымақ.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топпен жұмыс.</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қызметтердің қауіпсіздігі мен сапасын қамтамасыз ету үшін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линзаларының барлық түрлерінің бетін өңдеу, жабындарды жағу және линзаларды бояу бойынша негізгі және қосалқы операцияларды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жабдықта түзететін құралдардың барлық түрлерін жасайды, көзілдіріктер мен оправаларды жөндейді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стандарттардың талаптарына сәйкес шығарылатын өнімнің сапасын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құралдардың барлық түрлерін дайындау және жөндеу үшін технологиялық жабдықты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қауіпсіздік техникасын, еңбекті қорғауды және өртке қарсы қауіпсіздікті қамтамасыз етеді және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жазбаша түрде қажетті құжаттаманы рәсімдейді</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29-қосымша</w:t>
            </w:r>
          </w:p>
        </w:tc>
      </w:tr>
    </w:tbl>
    <w:bookmarkStart w:name="z652" w:id="613"/>
    <w:p>
      <w:pPr>
        <w:spacing w:after="0"/>
        <w:ind w:left="0"/>
        <w:jc w:val="left"/>
      </w:pPr>
      <w:r>
        <w:rPr>
          <w:rFonts w:ascii="Times New Roman"/>
          <w:b/>
          <w:i w:val="false"/>
          <w:color w:val="000000"/>
        </w:rPr>
        <w:t xml:space="preserve"> 0308000 – "Медицинская оптика" мамандығы бойынша техникалық және кәсіптік білім беру бағдарламаларын бітірушінің құзыреттілігі, біліктілігі: 0308023 – "Оптик-офтальмолог"</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w:t>
            </w:r>
          </w:p>
          <w:p>
            <w:pPr>
              <w:spacing w:after="20"/>
              <w:ind w:left="20"/>
              <w:jc w:val="both"/>
            </w:pPr>
            <w:r>
              <w:rPr>
                <w:rFonts w:ascii="Times New Roman"/>
                <w:b w:val="false"/>
                <w:i w:val="false"/>
                <w:color w:val="000000"/>
                <w:sz w:val="20"/>
              </w:rPr>
              <w:t>
мәселелер мен ықтимал шешу жолдары,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w:t>
            </w:r>
          </w:p>
          <w:p>
            <w:pPr>
              <w:spacing w:after="20"/>
              <w:ind w:left="20"/>
              <w:jc w:val="both"/>
            </w:pPr>
            <w:r>
              <w:rPr>
                <w:rFonts w:ascii="Times New Roman"/>
                <w:b w:val="false"/>
                <w:i w:val="false"/>
                <w:color w:val="000000"/>
                <w:sz w:val="20"/>
              </w:rPr>
              <w:t>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рөлі: қоғамдық өмірге белсенді қатысады, әртүрлі мәдени және жас топтары адамдармен өзара іс-қимыл жасау кезінде төзімділік танытады, ипрофессиялық субординацияны сақтайды.</w:t>
            </w:r>
          </w:p>
          <w:p>
            <w:pPr>
              <w:spacing w:after="20"/>
              <w:ind w:left="20"/>
              <w:jc w:val="both"/>
            </w:pPr>
            <w:r>
              <w:rPr>
                <w:rFonts w:ascii="Times New Roman"/>
                <w:b w:val="false"/>
                <w:i w:val="false"/>
                <w:color w:val="000000"/>
                <w:sz w:val="20"/>
              </w:rPr>
              <w:t>
ынтымақ.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топпен жұмыс</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қызметтердің қауіпсіздігі мен сапасын қамтамасыз ету үшін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рецепт жазу ережелері мен әдістемесін, көзілдірік линзаларын рецептіге сәйкес параметрлермен сүйене отырып таңдау принциптерін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линзаларының барлық түрлерінің бетін өңдеу, жабындарды жағу және линзаларды бояу бойынша негізгі және қосалқы операцияларды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жабдықта түзететін құралдардың барлық түрлерін жасайды, көзілдіріктер мен оправаларды жөндейді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стандарттардың талаптарына сәйкес шығарылатын өнімнің сапасын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құралдардың барлық түрлерін дайындау және жөндеу үшін технологиялық жабдықты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қауіпсіздік техникасын, еңбекті қорғауды және өртке қарсы қауіпсіздікті қамтамасыз етеді және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жазбаша түрде қажетті құжаттаманы ресімдейді</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техникалық және </w:t>
            </w:r>
            <w:r>
              <w:br/>
            </w:r>
            <w:r>
              <w:rPr>
                <w:rFonts w:ascii="Times New Roman"/>
                <w:b w:val="false"/>
                <w:i w:val="false"/>
                <w:color w:val="000000"/>
                <w:sz w:val="20"/>
              </w:rPr>
              <w:t xml:space="preserve">кәсіптік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30-қосымша</w:t>
            </w:r>
          </w:p>
        </w:tc>
      </w:tr>
    </w:tbl>
    <w:bookmarkStart w:name="z654" w:id="614"/>
    <w:p>
      <w:pPr>
        <w:spacing w:after="0"/>
        <w:ind w:left="0"/>
        <w:jc w:val="left"/>
      </w:pPr>
      <w:r>
        <w:rPr>
          <w:rFonts w:ascii="Times New Roman"/>
          <w:b/>
          <w:i w:val="false"/>
          <w:color w:val="000000"/>
        </w:rPr>
        <w:t xml:space="preserve"> 0308000 – "Медициналық оптика" мамандығы бойынша техникалық және кәсіптік білім беру бағдарламаларын бітірушінің құзыреттілігі, 0308033 – "Оптикометрист" біліктілігі</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p>
            <w:pPr>
              <w:spacing w:after="20"/>
              <w:ind w:left="20"/>
              <w:jc w:val="both"/>
            </w:pPr>
            <w:r>
              <w:rPr>
                <w:rFonts w:ascii="Times New Roman"/>
                <w:b w:val="false"/>
                <w:i w:val="false"/>
                <w:color w:val="000000"/>
                <w:sz w:val="20"/>
              </w:rPr>
              <w:t>
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жауапкершілігін көрсетеді және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w:t>
            </w:r>
          </w:p>
          <w:p>
            <w:pPr>
              <w:spacing w:after="20"/>
              <w:ind w:left="20"/>
              <w:jc w:val="both"/>
            </w:pPr>
            <w:r>
              <w:rPr>
                <w:rFonts w:ascii="Times New Roman"/>
                <w:b w:val="false"/>
                <w:i w:val="false"/>
                <w:color w:val="000000"/>
                <w:sz w:val="20"/>
              </w:rPr>
              <w:t>
мәселелер мен ықтимал шешу жолдары, фактілерді, пайымдауларды қисынды талдайды және оның кәсіби қызметі шеңберінде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және кәсіпқойлық</w:t>
            </w:r>
          </w:p>
          <w:p>
            <w:pPr>
              <w:spacing w:after="20"/>
              <w:ind w:left="20"/>
              <w:jc w:val="both"/>
            </w:pPr>
            <w:r>
              <w:rPr>
                <w:rFonts w:ascii="Times New Roman"/>
                <w:b w:val="false"/>
                <w:i w:val="false"/>
                <w:color w:val="000000"/>
                <w:sz w:val="20"/>
              </w:rPr>
              <w:t>
Көмек көрсету үрдісінде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мен жұмыс нәтижелері үшін жауапкершілік алады, сондай-ақ оң жұмыс жағдайын қолдайды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Қоғамдастықтағы қоғамдық рөлі: қоғамдық өмірге белсенді қатысады, әртүрлі мәдени және жас топтары адамдармен өзара іс-қимыл жасау кезінде төзімділік танытады, ипрофессиялық субординацияны сақтайды.</w:t>
            </w:r>
          </w:p>
          <w:p>
            <w:pPr>
              <w:spacing w:after="20"/>
              <w:ind w:left="20"/>
              <w:jc w:val="both"/>
            </w:pPr>
            <w:r>
              <w:rPr>
                <w:rFonts w:ascii="Times New Roman"/>
                <w:b w:val="false"/>
                <w:i w:val="false"/>
                <w:color w:val="000000"/>
                <w:sz w:val="20"/>
              </w:rPr>
              <w:t>
ынтымақ.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Этикалық қағидаттар: кәсіби этикалық қағидаттарға бейілділігін көрсетеді, құпиялылықты сақтайды, пациенттердің өмірі мен денсаулығы үшін жауапкершілік шараларын түсінеді, пациенттердің/клиенттердің, отбасылар мен топтардың құқықтары мен мүдделерін қорғау мақсатында белгілі бір жағдайларда этикалық мәселелер туындаған кезде сыни бағалайды және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жұмыс ортасының эстетикасын бағалайды және қолдайды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топпен жұмыс.</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жағдайды ескере отырып, әртүрлі адамдармен тиімді қарым-қатынасты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істеу: әртүрлі топтарда жұмыс істей отырып, жауапкершілікті көрсетеді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w:t>
            </w:r>
          </w:p>
          <w:p>
            <w:pPr>
              <w:spacing w:after="20"/>
              <w:ind w:left="20"/>
              <w:jc w:val="both"/>
            </w:pPr>
            <w:r>
              <w:rPr>
                <w:rFonts w:ascii="Times New Roman"/>
                <w:b w:val="false"/>
                <w:i w:val="false"/>
                <w:color w:val="000000"/>
                <w:sz w:val="20"/>
              </w:rPr>
              <w:t>
Дәлелді білімді, технологиялық жетістіктер мен кәсіби дағдыларды тиімді қолдану негізінде сапа мен қауіпсіздік үшін жауапты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факторлардан қорғау: адамдар мен қоршаған ортаның қауіпсіздігі үшін зиянды факторлардың әсерінен қорғау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медициналық қызметтердің қауіпсіздігі мен сапасын қамтамасыз ету үшін стандарттарға сәйкес рәсімдерді орындайды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 Кәсіби қызметтің күнделікті өмірінде алған білімдерін көрсетеді және қолданады, қазіргі заманғы технологиялық жабдықта түзетуші құралдардың барлық түрлерін жасау және пайдалану дағдылары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рецепт жазу ережелері мен әдістемесіне, көзілдірік линзаларын таңдау принциптеріне және рецептіге сәйкес параметрлермен сүйене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линзаларының барлық түрлерінің бетін өңдеу, жабындарды жағу және линзаларды бояу бойынша негізгі және қосалқы операцияларды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технологиялық жабдықта түзететін құралдардың барлық түрлерін жасайды, көзілдіріктер мен оправаларды жөндейді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стандарттардың талаптарына сәйкес шығарылатын өнімнің сапасын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құралдардың барлық түрлерін дайындау және жөндеу үшін технологиялық жабдықты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қауіпсіздік техникасын, еңбекті қорғауды және өртке қарсы қауіпсіздікті қамтамасыз етеді және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жазбаша түрде қажетті құжаттаманы ресімдейді</w:t>
            </w:r>
          </w:p>
        </w:tc>
      </w:tr>
    </w:tbl>
    <w:p>
      <w:pPr>
        <w:spacing w:after="0"/>
        <w:ind w:left="0"/>
        <w:jc w:val="both"/>
      </w:pPr>
      <w:r>
        <w:rPr>
          <w:rFonts w:ascii="Times New Roman"/>
          <w:b w:val="false"/>
          <w:i w:val="false"/>
          <w:color w:val="000000"/>
          <w:sz w:val="28"/>
        </w:rPr>
        <w:t xml:space="preserve">
      Қолданылған қысқартулар: </w:t>
      </w:r>
    </w:p>
    <w:p>
      <w:pPr>
        <w:spacing w:after="0"/>
        <w:ind w:left="0"/>
        <w:jc w:val="both"/>
      </w:pPr>
      <w:r>
        <w:rPr>
          <w:rFonts w:ascii="Times New Roman"/>
          <w:b w:val="false"/>
          <w:i w:val="false"/>
          <w:color w:val="000000"/>
          <w:sz w:val="28"/>
        </w:rPr>
        <w:t>
      БҚ – базалық құзреттілік;</w:t>
      </w:r>
    </w:p>
    <w:p>
      <w:pPr>
        <w:spacing w:after="0"/>
        <w:ind w:left="0"/>
        <w:jc w:val="both"/>
      </w:pPr>
      <w:r>
        <w:rPr>
          <w:rFonts w:ascii="Times New Roman"/>
          <w:b w:val="false"/>
          <w:i w:val="false"/>
          <w:color w:val="000000"/>
          <w:sz w:val="28"/>
        </w:rPr>
        <w:t xml:space="preserve">
      БнҚ – бейіндік құзыреттер.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6-қосымша</w:t>
            </w:r>
          </w:p>
        </w:tc>
      </w:tr>
    </w:tbl>
    <w:bookmarkStart w:name="z656" w:id="615"/>
    <w:p>
      <w:pPr>
        <w:spacing w:after="0"/>
        <w:ind w:left="0"/>
        <w:jc w:val="left"/>
      </w:pPr>
      <w:r>
        <w:rPr>
          <w:rFonts w:ascii="Times New Roman"/>
          <w:b/>
          <w:i w:val="false"/>
          <w:color w:val="000000"/>
        </w:rPr>
        <w:t xml:space="preserve"> Медициналық мамандықтар бойынша орта білімнен кейінгі білім берудің үлгілік кәсіптік оқу бағдарламасы</w:t>
      </w:r>
    </w:p>
    <w:bookmarkEnd w:id="615"/>
    <w:bookmarkStart w:name="z657" w:id="616"/>
    <w:p>
      <w:pPr>
        <w:spacing w:after="0"/>
        <w:ind w:left="0"/>
        <w:jc w:val="left"/>
      </w:pPr>
      <w:r>
        <w:rPr>
          <w:rFonts w:ascii="Times New Roman"/>
          <w:b/>
          <w:i w:val="false"/>
          <w:color w:val="000000"/>
        </w:rPr>
        <w:t xml:space="preserve"> 1-тарау. Білім беру бағдарламасының паспорты</w:t>
      </w:r>
    </w:p>
    <w:bookmarkEnd w:id="616"/>
    <w:bookmarkStart w:name="z658" w:id="617"/>
    <w:p>
      <w:pPr>
        <w:spacing w:after="0"/>
        <w:ind w:left="0"/>
        <w:jc w:val="both"/>
      </w:pPr>
      <w:r>
        <w:rPr>
          <w:rFonts w:ascii="Times New Roman"/>
          <w:b w:val="false"/>
          <w:i w:val="false"/>
          <w:color w:val="000000"/>
          <w:sz w:val="28"/>
        </w:rPr>
        <w:t xml:space="preserve">
      1. Медициналық мамандықтар бойынша орта білімнен кейінгі білім берудің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3-тармағына</w:t>
      </w:r>
      <w:r>
        <w:rPr>
          <w:rFonts w:ascii="Times New Roman"/>
          <w:b w:val="false"/>
          <w:i w:val="false"/>
          <w:color w:val="000000"/>
          <w:sz w:val="28"/>
        </w:rPr>
        <w:t xml:space="preserve">, "Білім туралы" Қазақстан Республикасының 2007 жылғы 27 шілдедегі Заңының 14-бабының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w:t>
      </w:r>
    </w:p>
    <w:bookmarkEnd w:id="617"/>
    <w:bookmarkStart w:name="z659" w:id="618"/>
    <w:p>
      <w:pPr>
        <w:spacing w:after="0"/>
        <w:ind w:left="0"/>
        <w:jc w:val="both"/>
      </w:pPr>
      <w:r>
        <w:rPr>
          <w:rFonts w:ascii="Times New Roman"/>
          <w:b w:val="false"/>
          <w:i w:val="false"/>
          <w:color w:val="000000"/>
          <w:sz w:val="28"/>
        </w:rPr>
        <w:t>
      2. Орта білімнен кейінгі білім беру ұйымдарында мамандар даярлау медицина саласын білікті кадрлармен қамтамасыз ету мақсатында жүзеге асырылады.</w:t>
      </w:r>
    </w:p>
    <w:bookmarkEnd w:id="618"/>
    <w:bookmarkStart w:name="z660" w:id="619"/>
    <w:p>
      <w:pPr>
        <w:spacing w:after="0"/>
        <w:ind w:left="0"/>
        <w:jc w:val="both"/>
      </w:pPr>
      <w:r>
        <w:rPr>
          <w:rFonts w:ascii="Times New Roman"/>
          <w:b w:val="false"/>
          <w:i w:val="false"/>
          <w:color w:val="000000"/>
          <w:sz w:val="28"/>
        </w:rPr>
        <w:t>
      3. Білім беру бағдарламасы:</w:t>
      </w:r>
    </w:p>
    <w:bookmarkEnd w:id="619"/>
    <w:p>
      <w:pPr>
        <w:spacing w:after="0"/>
        <w:ind w:left="0"/>
        <w:jc w:val="both"/>
      </w:pPr>
      <w:r>
        <w:rPr>
          <w:rFonts w:ascii="Times New Roman"/>
          <w:b w:val="false"/>
          <w:i w:val="false"/>
          <w:color w:val="000000"/>
          <w:sz w:val="28"/>
        </w:rPr>
        <w:t>
      1) міндетті компонент пәндерін және элективті пәндерді оқытуды қамтитын теориялық және практикалық оқыту;</w:t>
      </w:r>
    </w:p>
    <w:p>
      <w:pPr>
        <w:spacing w:after="0"/>
        <w:ind w:left="0"/>
        <w:jc w:val="both"/>
      </w:pPr>
      <w:r>
        <w:rPr>
          <w:rFonts w:ascii="Times New Roman"/>
          <w:b w:val="false"/>
          <w:i w:val="false"/>
          <w:color w:val="000000"/>
          <w:sz w:val="28"/>
        </w:rPr>
        <w:t>
      2) өндірістік (клиникалық) және кәсіптік/ диплом алдындағы практика;</w:t>
      </w:r>
    </w:p>
    <w:p>
      <w:pPr>
        <w:spacing w:after="0"/>
        <w:ind w:left="0"/>
        <w:jc w:val="both"/>
      </w:pPr>
      <w:r>
        <w:rPr>
          <w:rFonts w:ascii="Times New Roman"/>
          <w:b w:val="false"/>
          <w:i w:val="false"/>
          <w:color w:val="000000"/>
          <w:sz w:val="28"/>
        </w:rPr>
        <w:t>
      3) аралық және қорытынды аттестаттаудан тұрады.</w:t>
      </w:r>
    </w:p>
    <w:p>
      <w:pPr>
        <w:spacing w:after="0"/>
        <w:ind w:left="0"/>
        <w:jc w:val="both"/>
      </w:pPr>
      <w:r>
        <w:rPr>
          <w:rFonts w:ascii="Times New Roman"/>
          <w:b w:val="false"/>
          <w:i w:val="false"/>
          <w:color w:val="000000"/>
          <w:sz w:val="28"/>
        </w:rPr>
        <w:t xml:space="preserve">
      Білім беру қызметін жоспарлау және ұйымдастыру осы Бағдарламаға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үлгілік оқу жоспарлары (бұдан әрі – ҮОЖ) негізінде жүзеге асырылады.</w:t>
      </w:r>
    </w:p>
    <w:p>
      <w:pPr>
        <w:spacing w:after="0"/>
        <w:ind w:left="0"/>
        <w:jc w:val="both"/>
      </w:pPr>
      <w:r>
        <w:rPr>
          <w:rFonts w:ascii="Times New Roman"/>
          <w:b w:val="false"/>
          <w:i w:val="false"/>
          <w:color w:val="000000"/>
          <w:sz w:val="28"/>
        </w:rPr>
        <w:t>
      Циклдер мен пәндерді оқу тәртібін білім беру ұйымы дербес анықтайды.</w:t>
      </w:r>
    </w:p>
    <w:bookmarkStart w:name="z661" w:id="620"/>
    <w:p>
      <w:pPr>
        <w:spacing w:after="0"/>
        <w:ind w:left="0"/>
        <w:jc w:val="both"/>
      </w:pPr>
      <w:r>
        <w:rPr>
          <w:rFonts w:ascii="Times New Roman"/>
          <w:b w:val="false"/>
          <w:i w:val="false"/>
          <w:color w:val="000000"/>
          <w:sz w:val="28"/>
        </w:rPr>
        <w:t>
      4. Оқыту мемлекеттік және орыс тілдерінде жүзеге асырылады. Үш тілді білім беру бағдарламаларын енгізу кезінде оқыту үш тілде: мемлекеттік, орыс және ағылшын тілдерінде жүзеге асырылады.</w:t>
      </w:r>
    </w:p>
    <w:bookmarkEnd w:id="620"/>
    <w:bookmarkStart w:name="z662" w:id="621"/>
    <w:p>
      <w:pPr>
        <w:spacing w:after="0"/>
        <w:ind w:left="0"/>
        <w:jc w:val="both"/>
      </w:pPr>
      <w:r>
        <w:rPr>
          <w:rFonts w:ascii="Times New Roman"/>
          <w:b w:val="false"/>
          <w:i w:val="false"/>
          <w:color w:val="000000"/>
          <w:sz w:val="28"/>
        </w:rPr>
        <w:t>
      5. Білім алушылардың оқу жетістіктерін бағалау орта білімнен кейінгі білім беру бағдарламасымен анықталатын ағымдағы бақылау мен аттестаттаудың әр түрлі нысандарымен жүзеге асырылады.</w:t>
      </w:r>
    </w:p>
    <w:bookmarkEnd w:id="621"/>
    <w:bookmarkStart w:name="z663" w:id="622"/>
    <w:p>
      <w:pPr>
        <w:spacing w:after="0"/>
        <w:ind w:left="0"/>
        <w:jc w:val="both"/>
      </w:pPr>
      <w:r>
        <w:rPr>
          <w:rFonts w:ascii="Times New Roman"/>
          <w:b w:val="false"/>
          <w:i w:val="false"/>
          <w:color w:val="000000"/>
          <w:sz w:val="28"/>
        </w:rPr>
        <w:t>
      6. Білім алушыларды аралық аттестаттау педагогикалық кеңестің шешімі негізінде ұйым басшысы бекіткен жұмыс оқу жоспары мен академиялық күнтізбеге сәйкес жүзеге асырылады.</w:t>
      </w:r>
    </w:p>
    <w:bookmarkEnd w:id="622"/>
    <w:bookmarkStart w:name="z664" w:id="623"/>
    <w:p>
      <w:pPr>
        <w:spacing w:after="0"/>
        <w:ind w:left="0"/>
        <w:jc w:val="both"/>
      </w:pPr>
      <w:r>
        <w:rPr>
          <w:rFonts w:ascii="Times New Roman"/>
          <w:b w:val="false"/>
          <w:i w:val="false"/>
          <w:color w:val="000000"/>
          <w:sz w:val="28"/>
        </w:rPr>
        <w:t>
      7. Оқу жылы аяқталғаннан кейін аралық аттестаттау қорытындысы негізінде ұйым басшысының бұйрығымен Білім алушыларды келесі курсқа ауыстыру жүзеге асырылады.</w:t>
      </w:r>
    </w:p>
    <w:bookmarkEnd w:id="623"/>
    <w:bookmarkStart w:name="z665" w:id="624"/>
    <w:p>
      <w:pPr>
        <w:spacing w:after="0"/>
        <w:ind w:left="0"/>
        <w:jc w:val="both"/>
      </w:pPr>
      <w:r>
        <w:rPr>
          <w:rFonts w:ascii="Times New Roman"/>
          <w:b w:val="false"/>
          <w:i w:val="false"/>
          <w:color w:val="000000"/>
          <w:sz w:val="28"/>
        </w:rPr>
        <w:t>
      8. Білім алушыларды қорытынды аттестаттау орта білімнен кейінгі білім беру стандартына сәйкес жұмыс оқу жоспарында және академиялық күнтізбеде көзделген мерзімде өткізіледі.</w:t>
      </w:r>
    </w:p>
    <w:bookmarkEnd w:id="624"/>
    <w:bookmarkStart w:name="z666" w:id="625"/>
    <w:p>
      <w:pPr>
        <w:spacing w:after="0"/>
        <w:ind w:left="0"/>
        <w:jc w:val="both"/>
      </w:pPr>
      <w:r>
        <w:rPr>
          <w:rFonts w:ascii="Times New Roman"/>
          <w:b w:val="false"/>
          <w:i w:val="false"/>
          <w:color w:val="000000"/>
          <w:sz w:val="28"/>
        </w:rPr>
        <w:t>
      9. Қорытынды аттестаттауға ҮОЖ талаптарына сәйкес білім беру бағдарламасын игеруді аяқтаған білім алушылар жіберіледі.</w:t>
      </w:r>
    </w:p>
    <w:bookmarkEnd w:id="625"/>
    <w:bookmarkStart w:name="z667" w:id="626"/>
    <w:p>
      <w:pPr>
        <w:spacing w:after="0"/>
        <w:ind w:left="0"/>
        <w:jc w:val="both"/>
      </w:pPr>
      <w:r>
        <w:rPr>
          <w:rFonts w:ascii="Times New Roman"/>
          <w:b w:val="false"/>
          <w:i w:val="false"/>
          <w:color w:val="000000"/>
          <w:sz w:val="28"/>
        </w:rPr>
        <w:t xml:space="preserve">
      10. Орта білімнен кейінгі білім беру ұйымдарында білім алушылардың дайындық деңгейі осы Бағдарламаға </w:t>
      </w:r>
      <w:r>
        <w:rPr>
          <w:rFonts w:ascii="Times New Roman"/>
          <w:b w:val="false"/>
          <w:i w:val="false"/>
          <w:color w:val="000000"/>
          <w:sz w:val="28"/>
        </w:rPr>
        <w:t>3-қосымшаға</w:t>
      </w:r>
      <w:r>
        <w:rPr>
          <w:rFonts w:ascii="Times New Roman"/>
          <w:b w:val="false"/>
          <w:i w:val="false"/>
          <w:color w:val="000000"/>
          <w:sz w:val="28"/>
        </w:rPr>
        <w:t xml:space="preserve"> сәйкес базалық және кәсіптік құзыреттерді игеруді көздейді.</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мамандықтар </w:t>
            </w:r>
            <w:r>
              <w:br/>
            </w:r>
            <w:r>
              <w:rPr>
                <w:rFonts w:ascii="Times New Roman"/>
                <w:b w:val="false"/>
                <w:i w:val="false"/>
                <w:color w:val="000000"/>
                <w:sz w:val="20"/>
              </w:rPr>
              <w:t xml:space="preserve">бойынша орта білімнен кейінгі </w:t>
            </w:r>
            <w:r>
              <w:br/>
            </w:r>
            <w:r>
              <w:rPr>
                <w:rFonts w:ascii="Times New Roman"/>
                <w:b w:val="false"/>
                <w:i w:val="false"/>
                <w:color w:val="000000"/>
                <w:sz w:val="20"/>
              </w:rPr>
              <w:t xml:space="preserve">білім берудің үлгілік кәсіптік </w:t>
            </w:r>
            <w:r>
              <w:br/>
            </w:r>
            <w:r>
              <w:rPr>
                <w:rFonts w:ascii="Times New Roman"/>
                <w:b w:val="false"/>
                <w:i w:val="false"/>
                <w:color w:val="000000"/>
                <w:sz w:val="20"/>
              </w:rPr>
              <w:t xml:space="preserve">оқу бағдарламасына </w:t>
            </w:r>
            <w:r>
              <w:br/>
            </w:r>
            <w:r>
              <w:rPr>
                <w:rFonts w:ascii="Times New Roman"/>
                <w:b w:val="false"/>
                <w:i w:val="false"/>
                <w:color w:val="000000"/>
                <w:sz w:val="20"/>
              </w:rPr>
              <w:t>1-қосымша</w:t>
            </w:r>
          </w:p>
        </w:tc>
      </w:tr>
    </w:tbl>
    <w:bookmarkStart w:name="z669" w:id="627"/>
    <w:p>
      <w:pPr>
        <w:spacing w:after="0"/>
        <w:ind w:left="0"/>
        <w:jc w:val="left"/>
      </w:pPr>
      <w:r>
        <w:rPr>
          <w:rFonts w:ascii="Times New Roman"/>
          <w:b/>
          <w:i w:val="false"/>
          <w:color w:val="000000"/>
        </w:rPr>
        <w:t xml:space="preserve"> 0302000 "Мейіргер ісі" мамандығы бойынша үлгілік оқу жоспары</w:t>
      </w:r>
    </w:p>
    <w:bookmarkEnd w:id="627"/>
    <w:p>
      <w:pPr>
        <w:spacing w:after="0"/>
        <w:ind w:left="0"/>
        <w:jc w:val="both"/>
      </w:pPr>
      <w:r>
        <w:rPr>
          <w:rFonts w:ascii="Times New Roman"/>
          <w:b w:val="false"/>
          <w:i w:val="false"/>
          <w:color w:val="000000"/>
          <w:sz w:val="28"/>
        </w:rPr>
        <w:t>
      Біліктілігі: 030205 4 "Мейіргер ісінің қолданбалы бакалавры"</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жалпы орта білім беру базасында 3 жыл 6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(сағ.)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мамандығының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жүйесіндегі мейіргерлік мамандық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инфекциялық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қауіпсіздігіне арналған клиникалық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"Мейіргер ісінде инфекциялық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"Пациенттің қауіпсіздігі үшін клиникалық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Пациент-орталықтанған мейіргер күтімі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 және медициналық калькуляция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жағдайын клиникалық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кезіндегі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кезіндегі мейіргерлік күтім (хирургиялық және периоперативті мейіргер)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"Терапиядағы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"Хирургиядағы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жас категориясындағы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естихан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денсаулықтың мейіргерлік аспектісі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Геронтологиялық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"Балаларға мейіргерлік күтім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адамдарға және егде жастағы адамдарға мейіргерлік күтім практикасы"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"Акушериядағы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 кезіндегі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мәдениеттану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және аддикция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онкологиялық бейіндегі пациенттерге күтім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Уйдегі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"Психиатриядағы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"Онкологиялық бейіндегі пациенттерге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"Үйдегі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Популяциялық денсаулық сапасын жақсартуға бағытталған мейіргер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әлеуметтік жұмыс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зерттеулерді жоспарлау және жүргізу қағидаттары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"Пациенттердің денсаулығын нығайту және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"Шұғыл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"Медициналық-санитариялық алғашқы көмектегі мейіргер 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көктем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мүмкіндіктерді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және зерттеу жұмысының нәтижелерін рәсімдеу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"Функционалдық мүмкіндіктерді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"Мамандандырылған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практикасы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"Мейіргер ісіндегі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"Дәлелді мейіргер практикасы"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 "Элективті мамандықтар бойынша мейіргерлік іс дағдыларын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рәсімдеу және алдын ала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 артық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мамандықтар </w:t>
            </w:r>
            <w:r>
              <w:br/>
            </w:r>
            <w:r>
              <w:rPr>
                <w:rFonts w:ascii="Times New Roman"/>
                <w:b w:val="false"/>
                <w:i w:val="false"/>
                <w:color w:val="000000"/>
                <w:sz w:val="20"/>
              </w:rPr>
              <w:t xml:space="preserve">бойынша орта білімнен кейінгі </w:t>
            </w:r>
            <w:r>
              <w:br/>
            </w:r>
            <w:r>
              <w:rPr>
                <w:rFonts w:ascii="Times New Roman"/>
                <w:b w:val="false"/>
                <w:i w:val="false"/>
                <w:color w:val="000000"/>
                <w:sz w:val="20"/>
              </w:rPr>
              <w:t xml:space="preserve">білім берудің үлгілік кәсіптік </w:t>
            </w:r>
            <w:r>
              <w:br/>
            </w:r>
            <w:r>
              <w:rPr>
                <w:rFonts w:ascii="Times New Roman"/>
                <w:b w:val="false"/>
                <w:i w:val="false"/>
                <w:color w:val="000000"/>
                <w:sz w:val="20"/>
              </w:rPr>
              <w:t xml:space="preserve">оқу бағдарламасына </w:t>
            </w:r>
            <w:r>
              <w:br/>
            </w:r>
            <w:r>
              <w:rPr>
                <w:rFonts w:ascii="Times New Roman"/>
                <w:b w:val="false"/>
                <w:i w:val="false"/>
                <w:color w:val="000000"/>
                <w:sz w:val="20"/>
              </w:rPr>
              <w:t>2-қосымша</w:t>
            </w:r>
          </w:p>
        </w:tc>
      </w:tr>
    </w:tbl>
    <w:bookmarkStart w:name="z671" w:id="628"/>
    <w:p>
      <w:pPr>
        <w:spacing w:after="0"/>
        <w:ind w:left="0"/>
        <w:jc w:val="left"/>
      </w:pPr>
      <w:r>
        <w:rPr>
          <w:rFonts w:ascii="Times New Roman"/>
          <w:b/>
          <w:i w:val="false"/>
          <w:color w:val="000000"/>
        </w:rPr>
        <w:t xml:space="preserve"> 0302000 "Мейіргер ісі" мамандығы бойынша үлгілік оқу жоспары</w:t>
      </w:r>
    </w:p>
    <w:bookmarkEnd w:id="628"/>
    <w:p>
      <w:pPr>
        <w:spacing w:after="0"/>
        <w:ind w:left="0"/>
        <w:jc w:val="both"/>
      </w:pPr>
      <w:r>
        <w:rPr>
          <w:rFonts w:ascii="Times New Roman"/>
          <w:b w:val="false"/>
          <w:i w:val="false"/>
          <w:color w:val="000000"/>
          <w:sz w:val="28"/>
        </w:rPr>
        <w:t>
      Біліктілігі: 030205 4 "Мейіргер ісінің қолданбалы бакалавры"</w:t>
      </w:r>
    </w:p>
    <w:p>
      <w:pPr>
        <w:spacing w:after="0"/>
        <w:ind w:left="0"/>
        <w:jc w:val="both"/>
      </w:pPr>
      <w:r>
        <w:rPr>
          <w:rFonts w:ascii="Times New Roman"/>
          <w:b w:val="false"/>
          <w:i w:val="false"/>
          <w:color w:val="000000"/>
          <w:sz w:val="28"/>
        </w:rPr>
        <w:t>
      Оқу түрі: күндізгі</w:t>
      </w:r>
    </w:p>
    <w:p>
      <w:pPr>
        <w:spacing w:after="0"/>
        <w:ind w:left="0"/>
        <w:jc w:val="both"/>
      </w:pPr>
      <w:r>
        <w:rPr>
          <w:rFonts w:ascii="Times New Roman"/>
          <w:b w:val="false"/>
          <w:i w:val="false"/>
          <w:color w:val="000000"/>
          <w:sz w:val="28"/>
        </w:rPr>
        <w:t>
      Оқытудың нормативтік мерзімі: техникалық және кәсіптік білім беру базасында 1 жыл 6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СОӨЖ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сабақтар, симуляциялар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пациент-орталықтанған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жүйесіндегі мейіргерлік мамандық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және пациенттің қауіпсіздігі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зерттеулерді жоспарлау және жүргізу қағидаттары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"Жедел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"Отбасылық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Пратика: "Медициналық-санитариялық алғашқы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көктем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күтімнің дамуы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шет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ментальдық денсаулық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және қарт адамдарға мейіргер күтімі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және зерттеу жұмысының нәтижелерін рәсімдеу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"Психикалық денсаулығы бұзылған пациенттерге мейіргерлік күтім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"Қарт науқастарға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Дәлелдемелерге негізделген менеджмент және мейіргерлік күтім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күтім және дәлелді практика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персоналды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"Мейіргер ісіндегі персоналды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алдындағы практика: "Элективті мамандықтар бойынша мейіргер ісі дағдыларын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сұхбат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рәсімдеу, алдын ала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(аптасына 4 сағ. артық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100 сағаттан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мамандықтар </w:t>
            </w:r>
            <w:r>
              <w:br/>
            </w:r>
            <w:r>
              <w:rPr>
                <w:rFonts w:ascii="Times New Roman"/>
                <w:b w:val="false"/>
                <w:i w:val="false"/>
                <w:color w:val="000000"/>
                <w:sz w:val="20"/>
              </w:rPr>
              <w:t xml:space="preserve">бойынша орта білімнен кейінгі </w:t>
            </w:r>
            <w:r>
              <w:br/>
            </w:r>
            <w:r>
              <w:rPr>
                <w:rFonts w:ascii="Times New Roman"/>
                <w:b w:val="false"/>
                <w:i w:val="false"/>
                <w:color w:val="000000"/>
                <w:sz w:val="20"/>
              </w:rPr>
              <w:t xml:space="preserve">білім берудің үлгілік кәсіптік </w:t>
            </w:r>
            <w:r>
              <w:br/>
            </w:r>
            <w:r>
              <w:rPr>
                <w:rFonts w:ascii="Times New Roman"/>
                <w:b w:val="false"/>
                <w:i w:val="false"/>
                <w:color w:val="000000"/>
                <w:sz w:val="20"/>
              </w:rPr>
              <w:t xml:space="preserve">оқу бағдарламасына </w:t>
            </w:r>
            <w:r>
              <w:br/>
            </w:r>
            <w:r>
              <w:rPr>
                <w:rFonts w:ascii="Times New Roman"/>
                <w:b w:val="false"/>
                <w:i w:val="false"/>
                <w:color w:val="000000"/>
                <w:sz w:val="20"/>
              </w:rPr>
              <w:t>3-қосымша</w:t>
            </w:r>
          </w:p>
        </w:tc>
      </w:tr>
    </w:tbl>
    <w:bookmarkStart w:name="z673" w:id="629"/>
    <w:p>
      <w:pPr>
        <w:spacing w:after="0"/>
        <w:ind w:left="0"/>
        <w:jc w:val="left"/>
      </w:pPr>
      <w:r>
        <w:rPr>
          <w:rFonts w:ascii="Times New Roman"/>
          <w:b/>
          <w:i w:val="false"/>
          <w:color w:val="000000"/>
        </w:rPr>
        <w:t xml:space="preserve"> "Мейіргер ісі" мамандығы бойынша қолданбалы бакалавриаттың орта білімнен кейінгі білім беру бағдарламасын бітірушінің құзыреттілігі</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ақпаратты басқару, сыни ойлау және шешім қабылдау дағдыларын қолдана отырып, жеке және топта мақсатты белсенді оқыту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өзінің үздіксіз кәсіби дамуын ұзақ мерзімді жоспарлау үшін жауапкершілікті өзіне қабылдайды және қойылған мақсаттарға жету үшін оқытудың ең тиімді әдістерін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оқыту: топта қойылған топтық мақсаттарға жету үшін білім, тәжірибе және ресурстармен алмасу, ұжымдық тапсырмаларды нақты және уақтылы орындау үшін жауапкершілікті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дағдылары: ақпаратқа деген жеке қажеттілікті анықтайды, ақпараттық іздестірудің басым бағыттарын анықтайды, әртүрлі көздерден алынған ақпаратты табады және сыни бағалайды, алынған ақпаратты практикада қорытады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 және шешім қабылдау: проблеманы және ықтимал шешу жолдарын анықтайды, фактілер мен пікірлерді логикалық талдайды, гипотезаны тексереді және оқиғалардың ықтималдығын бағалайды, қорытынды жасайды және негізделген шешімдер қабылдайды.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w:t>
            </w:r>
          </w:p>
          <w:p>
            <w:pPr>
              <w:spacing w:after="20"/>
              <w:ind w:left="20"/>
              <w:jc w:val="both"/>
            </w:pPr>
            <w:r>
              <w:rPr>
                <w:rFonts w:ascii="Times New Roman"/>
                <w:b w:val="false"/>
                <w:i w:val="false"/>
                <w:color w:val="000000"/>
                <w:sz w:val="20"/>
              </w:rPr>
              <w:t>
кәсіби этикалық қағидаттар мен құпиялылық қағидаттарына бейімділігін көрсетеді, құқықтық және ұйымдастырушылық нормаларды сақтайды, оң жұмыс ортасын қолдауға жауап береді, жалпы қызметтің тиімділігін арттыруға бағдарланады, өзінің іс-әрекеті мен соңғы нәтижесі үшін жауапты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пациенттің/клиенттің/отбасының және қоғамдастықтың құқықтары мен мүдделерін қорғау үшін кәсіби этикалық қағидаттарға, сондай-ақ құпиялылық қағидаттарына бейілділігін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Рөлдер мен жауапкершілік: өз рөлін, құқықтары мен лимиттерін сезінеді; нормативтік-құқықтық актілерге және ұйымдастыру талаптарына сәйкес өзінің іс-әрекеттері мен әрекетсіздігі үшін өзіне жауапкершілік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Рефлекторлық мінез-құлық: өз іс-әрекетінің тиімділігін, кәсіби команда мен жалпы ұйымның қызметін талдауға, іс-әрекетті түзетуге және соңғы нәтижеге жауапты болуға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жұмыс ортасы: жұмыс ортасының эстетикасын бағалайды және қолдайды, уақытты тиімді басқарады, күшті командалық рух пен позитивті психоэмоциональды климатты қолдауға жауапты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w:t>
            </w:r>
          </w:p>
          <w:p>
            <w:pPr>
              <w:spacing w:after="20"/>
              <w:ind w:left="20"/>
              <w:jc w:val="both"/>
            </w:pPr>
            <w:r>
              <w:rPr>
                <w:rFonts w:ascii="Times New Roman"/>
                <w:b w:val="false"/>
                <w:i w:val="false"/>
                <w:color w:val="000000"/>
                <w:sz w:val="20"/>
              </w:rPr>
              <w:t>
технологиялардың кең спектрін пайдалана отырып, әр түрлі жағдайларда әртүрлі адамдармен тиімді өзара іс-қимыл жасай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әр түрлі жағдайларда, мемлекеттік және орыс тілдерінде ауызша және жазбаша нысанда тиімді кәсіби коммуникация дағдыларын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 кәсіби мақсатта тиімді ақпарат алмасу үшін түрлі ақпараттық коммуникациялық технологияларды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Төзімділік: мәдениет, сенім, салт-дәстүрлер, ұлт, өмір салты мен дүниетаным бойынша ерекшеленетін адамдармен қарым-қатынас жасау қабілеті мен құрметін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коммуникация: Ағылшын тілін кемінде Интермедиат (Intermediate) деңгейінде кәсіби мақсатта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p>
            <w:pPr>
              <w:spacing w:after="20"/>
              <w:ind w:left="20"/>
              <w:jc w:val="both"/>
            </w:pPr>
            <w:r>
              <w:rPr>
                <w:rFonts w:ascii="Times New Roman"/>
                <w:b w:val="false"/>
                <w:i w:val="false"/>
                <w:color w:val="000000"/>
                <w:sz w:val="20"/>
              </w:rPr>
              <w:t>
әр түрлі міндеттер мен мәселелерді жеке және топта шығармашылықпен шешуге, қызметтің тиімділігі мен нәтижелілігін арттыру үшін қазіргі заманғы технологияларды пайдалануға және енгізуге қабілетті.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Креативтілік: әр түрлі міндеттер мен мәселелерді шешуге шығармашылықпен қарауға, жаңа жақсартылған шешімдерді табуға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әлеуметтік өзара іс-қимыл: әр түрлі кәсіптермен, көзқараспен және тәжірибемен адамдардың командалық жұмысы нәтижесінде жаңа идеяларды құруға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технологияларды пайдалану арқылы жақсарту: технологияларға қажеттілікті анықтайды, қызметтің тиімділігі мен нәтижелілігін арттыру үшін қазіргі заманғы технологияларды пайдаланады, жоспарлайды және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мейіргер ісі:</w:t>
            </w:r>
          </w:p>
          <w:p>
            <w:pPr>
              <w:spacing w:after="20"/>
              <w:ind w:left="20"/>
              <w:jc w:val="both"/>
            </w:pPr>
            <w:r>
              <w:rPr>
                <w:rFonts w:ascii="Times New Roman"/>
                <w:b w:val="false"/>
                <w:i w:val="false"/>
                <w:color w:val="000000"/>
                <w:sz w:val="20"/>
              </w:rPr>
              <w:t>
қауіпсіз пациент-орталықтанған мейіргерлік күтімді жүзеге асыра алады, тәуелсіз шешімдер, әрекеттер және персоналды басқару үшін жауапкершілік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адамдар мен қоршаған ортаның қауіпсіздігі үшін зиянды факторлардың әсерінен қорғау әдістерін қолданады, қауіпсіздікдік деңгейін арттыру үшін әртүрлі технологияларды қолданады, оларды күтпеген және тез өзгеретін жағдайларда, сондай-ақ дағдарыс және апат жағдайларында сыни бағалайды және бейімдейді.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дағдылар мен білім: операциялық емшаралар стандарттарына және дәлелді мейіргерлік басшылықтарға (стандарттарға) сәйкес қауіпсіз және орталықтанған мейіргерлік күтімді қамтамасыз ету үшін клиникалық дағдылар мен технологиялардың кең спектрін меңгерген, денсаулықтың бұзылуы туралы терең білімді меңгерген және алғашқы медициналық-санитариялық көмек көрсететін медициналық ұйымдарында жеке тұлғаларға, отбасыларға және топтарға тиісті мейіргерлік күтімді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Пациент-орталықтанған мейіргер күтімі: заманауи теориялық және клиникалық білімді пайдалана отырып, мейіргерлік күтімге қажеттілікті дербес бағалайды, сондай-ақ пациент-мейіргерлік күтімнің орталықтанған жоспарын әзірлейді; пациентпен бірге оның отбасының пікірін ескере отырып шешім қабылдайды; жеке тұлғаға бағдарланған/пациент-емдеу нәтижелеріне қол жеткізуге баса назар аудара отырып, орталықтанған біріктірілген мейіргерлік күтім көрсете отырып, күтім жоспарын жүзеге асырады, кейінгі күтім туралы ұсыныстар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құжаттау: мейіргерлерді жіктеу жүйесі және қажетті компьютерлік технологияларды пайдалана отырып, электрондық медициналық жазбаларды жүйелеу негізінде мейіргерлік құжаттаманы уақтылы және дәл жүргізеді; құжаттардың мониторингі мен талдауын жүзеге асырады.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көзқарас және дәлелді мейіргер практикасы:</w:t>
            </w:r>
          </w:p>
          <w:p>
            <w:pPr>
              <w:spacing w:after="20"/>
              <w:ind w:left="20"/>
              <w:jc w:val="both"/>
            </w:pPr>
            <w:r>
              <w:rPr>
                <w:rFonts w:ascii="Times New Roman"/>
                <w:b w:val="false"/>
                <w:i w:val="false"/>
                <w:color w:val="000000"/>
                <w:sz w:val="20"/>
              </w:rPr>
              <w:t>
мейіргер ісінде ғылыми зерттеулерді жоспарлайды және жүзеге асырады, зерттеу нәтижелерін ұсынады және оларды клиникалық практикаға енгізеді, дәлелді мейіргер практикасы негізінде негізделген шешімдер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Дәлелдемелерге негізделген ақпаратты түсіндіру және шешімдер қабылдау: алдыңғы қатарлы мейіргерлік технологияларды әзірлеуге бағытталған биомедициналық және мейіргерлік зерттеулер саласындағы ақпаратты бағалайды, дәлелді мейіргерлік практика негізінде негізделген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зерттеу жобаларын жоспарлау және жүзеге асыру: мейіргерлік қызметтерді қалыптастыру және іске асыру бойынша нормативтік және әдістемелік құжаттарды жетілдіру, одан әрі дамыту мақсатында ғылыми зерттеулерді жоспарлау кезінде шығармашылықты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нәтижелерін тиімді тарату: зерттеу нәтижелерінің тиімді ғылыми презентацияларды жүзеге асырады және оларды клиникалық практикаға енгізеді, әртүрлі презентациялар түрлерін ұсынады, зерттеу нәтижелерін түрлі аудиториялар үшін таратады.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сапа:</w:t>
            </w:r>
          </w:p>
          <w:p>
            <w:pPr>
              <w:spacing w:after="20"/>
              <w:ind w:left="20"/>
              <w:jc w:val="both"/>
            </w:pPr>
            <w:r>
              <w:rPr>
                <w:rFonts w:ascii="Times New Roman"/>
                <w:b w:val="false"/>
                <w:i w:val="false"/>
                <w:color w:val="000000"/>
                <w:sz w:val="20"/>
              </w:rPr>
              <w:t>
Өз әрекетіне және команданың жұмысына жауапты; барлық жағдайларды кәсібиаралық қызметтің тиімділігі мен сапа принциптерін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Ақпаратты таратудың жоғары құндылығын, озық тәжірибені мойындайды, мейіргерлік қызмет көрсету сапасын және өзінің кәсіби қызметін жақсарту үшін жауапты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техникалық және кәсіптік білімі бар мейіргерлік персоналға және студенттерге басшылық жасауды қамтамасыз етеді; медициналық ұйым жұмысының тиімділігін арттыру бойынша басқарушылық шешімдерді әзірлеуге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Коллаборация: командада басқа кәсіпқойлармен жұмыс істейді, топтық мақсаттарға жету үшін жауапкершілікті бөледі, мейіргерлік күтім сапасын арттыру мақсатында өзара тиімді кәсіби ынтымақтастыққа ұмтылады.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p>
            <w:pPr>
              <w:spacing w:after="20"/>
              <w:ind w:left="20"/>
              <w:jc w:val="both"/>
            </w:pPr>
            <w:r>
              <w:rPr>
                <w:rFonts w:ascii="Times New Roman"/>
                <w:b w:val="false"/>
                <w:i w:val="false"/>
                <w:color w:val="000000"/>
                <w:sz w:val="20"/>
              </w:rPr>
              <w:t>
салауатты өмір салтына және жеке/отбасылық/популяциялық деңгейлерде өз бетінше күтім жасауға жәрдемдесу әдістері мен стратегияларының кең спектрін меңгерген.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және денсаулықты нығайтудың мінез-құлық стратегиясы: өмір салтына ықпал ету және жеке тұлғалар мен отбасылардың өз бетінше күтуін көтермелеу арқылы денсаулық жағдайын жақсарту үшін жеке/отбасылық/қоғамдық деңгейлерде тиімді мінез-құлық стратегияларын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ауруларды басқару: қауіп және қорғау факторларын анықтайды, жеке/отбасылық/популяциялық деңгейлерде алдын алу іс-әрекеттерін жоспарлайды, осындай іс-әрекеттердің тиімділігін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саласындағы саясат: қоғам деңгейінде денсаулықты нығайту саласында әртүрлі стратегиялар мен саясатты ілгерілетуге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басшылық:</w:t>
            </w:r>
          </w:p>
          <w:p>
            <w:pPr>
              <w:spacing w:after="20"/>
              <w:ind w:left="20"/>
              <w:jc w:val="both"/>
            </w:pPr>
            <w:r>
              <w:rPr>
                <w:rFonts w:ascii="Times New Roman"/>
                <w:b w:val="false"/>
                <w:i w:val="false"/>
                <w:color w:val="000000"/>
                <w:sz w:val="20"/>
              </w:rPr>
              <w:t>
әр түрлі пациенттер мен топтарды оқыту және басшылық ету үшін мейіргерлік істегі әдістер мен материалдардың кең спектрін меңгерген.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 пациентті / отбасын клиникалық тұрғыда оқыту: индивидуум/ топ/ отбасы қажеттіліктерін және олардың денсаулығын сақтау және өзіне-өзі көмек көрсету үшін өзіндік ресурстарын анықтайды; оқыту жоспарын әзірлейді, пациентті жоспарға сәйкес олардың функционалдық мүмкіндіктерін кеңейтетін мейіргерлік күтім іс-шараларын дербес орындауға үйретеді және олардың тиімділігі мен нәтижелілігін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мен материалдары: пациенттердің қажеттіліктеріне сәйкес, олардың қауіпсіздігін қамтамасыз ете отырып және олардың дербестігіне ықпал ете отырып, оқыту және басшылық әдістерін таңдауға және қолдануға қабілетті; оқыту іс-шараларының тиімділігін арттыру үшін соңғы ғылыми зерттеулердің нәтижелері негізінде клиент/пациент/отбасы және топтар үшін оқу-ақпараттық материалдарды әзірлейді.</w:t>
            </w:r>
          </w:p>
        </w:tc>
      </w:tr>
    </w:tbl>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БҚ – базалық құзыреттер;</w:t>
      </w:r>
    </w:p>
    <w:p>
      <w:pPr>
        <w:spacing w:after="0"/>
        <w:ind w:left="0"/>
        <w:jc w:val="both"/>
      </w:pPr>
      <w:r>
        <w:rPr>
          <w:rFonts w:ascii="Times New Roman"/>
          <w:b w:val="false"/>
          <w:i w:val="false"/>
          <w:color w:val="000000"/>
          <w:sz w:val="28"/>
        </w:rPr>
        <w:t>
      БнҚ – бейіндік құзыреттер.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7-қосымша</w:t>
            </w:r>
          </w:p>
        </w:tc>
      </w:tr>
    </w:tbl>
    <w:bookmarkStart w:name="z675" w:id="630"/>
    <w:p>
      <w:pPr>
        <w:spacing w:after="0"/>
        <w:ind w:left="0"/>
        <w:jc w:val="left"/>
      </w:pPr>
      <w:r>
        <w:rPr>
          <w:rFonts w:ascii="Times New Roman"/>
          <w:b/>
          <w:i w:val="false"/>
          <w:color w:val="000000"/>
        </w:rPr>
        <w:t xml:space="preserve"> Медициналық және фармацевтикалық мамандықтар бойынша жоғары білім берудің үлгілік кәсіптік оқу бағдарламасы</w:t>
      </w:r>
    </w:p>
    <w:bookmarkEnd w:id="630"/>
    <w:bookmarkStart w:name="z676" w:id="631"/>
    <w:p>
      <w:pPr>
        <w:spacing w:after="0"/>
        <w:ind w:left="0"/>
        <w:jc w:val="left"/>
      </w:pPr>
      <w:r>
        <w:rPr>
          <w:rFonts w:ascii="Times New Roman"/>
          <w:b/>
          <w:i w:val="false"/>
          <w:color w:val="000000"/>
        </w:rPr>
        <w:t xml:space="preserve"> 1-тарау. Білім беру бағдарламасының паспорты</w:t>
      </w:r>
    </w:p>
    <w:bookmarkEnd w:id="631"/>
    <w:bookmarkStart w:name="z677" w:id="632"/>
    <w:p>
      <w:pPr>
        <w:spacing w:after="0"/>
        <w:ind w:left="0"/>
        <w:jc w:val="left"/>
      </w:pPr>
      <w:r>
        <w:rPr>
          <w:rFonts w:ascii="Times New Roman"/>
          <w:b/>
          <w:i w:val="false"/>
          <w:color w:val="000000"/>
        </w:rPr>
        <w:t xml:space="preserve"> 1-параграф. Бакалавриат</w:t>
      </w:r>
    </w:p>
    <w:bookmarkEnd w:id="632"/>
    <w:bookmarkStart w:name="z678" w:id="633"/>
    <w:p>
      <w:pPr>
        <w:spacing w:after="0"/>
        <w:ind w:left="0"/>
        <w:jc w:val="both"/>
      </w:pPr>
      <w:r>
        <w:rPr>
          <w:rFonts w:ascii="Times New Roman"/>
          <w:b w:val="false"/>
          <w:i w:val="false"/>
          <w:color w:val="000000"/>
          <w:sz w:val="28"/>
        </w:rPr>
        <w:t xml:space="preserve">
      1. Медициналық және фармацевтикалық мамандықтар бойынша жоғары білім берудің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5-тармағына</w:t>
      </w: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36-бабына</w:t>
      </w:r>
      <w:r>
        <w:rPr>
          <w:rFonts w:ascii="Times New Roman"/>
          <w:b w:val="false"/>
          <w:i w:val="false"/>
          <w:color w:val="000000"/>
          <w:sz w:val="28"/>
        </w:rPr>
        <w:t xml:space="preserve"> сәйкес әзірленді.</w:t>
      </w:r>
    </w:p>
    <w:bookmarkEnd w:id="633"/>
    <w:bookmarkStart w:name="z679" w:id="634"/>
    <w:p>
      <w:pPr>
        <w:spacing w:after="0"/>
        <w:ind w:left="0"/>
        <w:jc w:val="both"/>
      </w:pPr>
      <w:r>
        <w:rPr>
          <w:rFonts w:ascii="Times New Roman"/>
          <w:b w:val="false"/>
          <w:i w:val="false"/>
          <w:color w:val="000000"/>
          <w:sz w:val="28"/>
        </w:rPr>
        <w:t>
      2. Бакалавриатта мамандарды даярлау медицина саласын білікті кадрлармен қамтамасыз ету мақсатында жүзеге асырылады.</w:t>
      </w:r>
    </w:p>
    <w:bookmarkEnd w:id="634"/>
    <w:bookmarkStart w:name="z680" w:id="635"/>
    <w:p>
      <w:pPr>
        <w:spacing w:after="0"/>
        <w:ind w:left="0"/>
        <w:jc w:val="both"/>
      </w:pPr>
      <w:r>
        <w:rPr>
          <w:rFonts w:ascii="Times New Roman"/>
          <w:b w:val="false"/>
          <w:i w:val="false"/>
          <w:color w:val="000000"/>
          <w:sz w:val="28"/>
        </w:rPr>
        <w:t>
      3. Бакалавриаттың білім беру бағдарламасы:</w:t>
      </w:r>
    </w:p>
    <w:bookmarkEnd w:id="635"/>
    <w:p>
      <w:pPr>
        <w:spacing w:after="0"/>
        <w:ind w:left="0"/>
        <w:jc w:val="both"/>
      </w:pPr>
      <w:r>
        <w:rPr>
          <w:rFonts w:ascii="Times New Roman"/>
          <w:b w:val="false"/>
          <w:i w:val="false"/>
          <w:color w:val="000000"/>
          <w:sz w:val="28"/>
        </w:rPr>
        <w:t>
      1) жалпы білім беретін базалық және бейінді пәндердің міндетті компонентінің циклдерін және таңдау компонентін зерделеуді қамтитын теориялық оқытудан;</w:t>
      </w:r>
    </w:p>
    <w:p>
      <w:pPr>
        <w:spacing w:after="0"/>
        <w:ind w:left="0"/>
        <w:jc w:val="both"/>
      </w:pPr>
      <w:r>
        <w:rPr>
          <w:rFonts w:ascii="Times New Roman"/>
          <w:b w:val="false"/>
          <w:i w:val="false"/>
          <w:color w:val="000000"/>
          <w:sz w:val="28"/>
        </w:rPr>
        <w:t>
      2) аралық және қорытынды аттестаттаудан тұрады.</w:t>
      </w:r>
    </w:p>
    <w:p>
      <w:pPr>
        <w:spacing w:after="0"/>
        <w:ind w:left="0"/>
        <w:jc w:val="both"/>
      </w:pPr>
      <w:r>
        <w:rPr>
          <w:rFonts w:ascii="Times New Roman"/>
          <w:b w:val="false"/>
          <w:i w:val="false"/>
          <w:color w:val="000000"/>
          <w:sz w:val="28"/>
        </w:rPr>
        <w:t>
      Білім беру қызметін жоспарлау және ұйымдастыру мамандық бойынша үлгілік оқу жоспарлары негізінде жүзеге асырылады.</w:t>
      </w:r>
    </w:p>
    <w:bookmarkStart w:name="z681" w:id="636"/>
    <w:p>
      <w:pPr>
        <w:spacing w:after="0"/>
        <w:ind w:left="0"/>
        <w:jc w:val="both"/>
      </w:pPr>
      <w:r>
        <w:rPr>
          <w:rFonts w:ascii="Times New Roman"/>
          <w:b w:val="false"/>
          <w:i w:val="false"/>
          <w:color w:val="000000"/>
          <w:sz w:val="28"/>
        </w:rPr>
        <w:t>
      4. Білім алушылардың оқу жетістіктерін бағалау жоғары оқу орны өз бетінше анықтайтын және бітірушінің негізгі құзыреттерінің қалыптасуын міндетті бақылауды қамтитын бақылаудың әртүрлі формаларымен жүзеге асырылады.</w:t>
      </w:r>
    </w:p>
    <w:bookmarkEnd w:id="636"/>
    <w:bookmarkStart w:name="z682" w:id="637"/>
    <w:p>
      <w:pPr>
        <w:spacing w:after="0"/>
        <w:ind w:left="0"/>
        <w:jc w:val="both"/>
      </w:pPr>
      <w:r>
        <w:rPr>
          <w:rFonts w:ascii="Times New Roman"/>
          <w:b w:val="false"/>
          <w:i w:val="false"/>
          <w:color w:val="000000"/>
          <w:sz w:val="28"/>
        </w:rPr>
        <w:t>
      5. Білім алушыларды аралық аттестаттау ЖОО-ның ғылыми (әдістемелік) кеңесі бекіткен нысандағы жұмыс оқу жоспарына және академиялық күнтізбеге сәйкес жүзеге асырылады.</w:t>
      </w:r>
    </w:p>
    <w:bookmarkEnd w:id="637"/>
    <w:bookmarkStart w:name="z683" w:id="638"/>
    <w:p>
      <w:pPr>
        <w:spacing w:after="0"/>
        <w:ind w:left="0"/>
        <w:jc w:val="both"/>
      </w:pPr>
      <w:r>
        <w:rPr>
          <w:rFonts w:ascii="Times New Roman"/>
          <w:b w:val="false"/>
          <w:i w:val="false"/>
          <w:color w:val="000000"/>
          <w:sz w:val="28"/>
        </w:rPr>
        <w:t>
      6. Оқу жылы аяқталғаннан кейін аралық аттестаттау қорытындысы негізінде ұйым басшысының бұйрығымен Білім алушыларды курстан курсқа ауыстыру жүзеге асырылады. Осы мақсатта аудару балы анықталады.</w:t>
      </w:r>
    </w:p>
    <w:bookmarkEnd w:id="638"/>
    <w:bookmarkStart w:name="z684" w:id="639"/>
    <w:p>
      <w:pPr>
        <w:spacing w:after="0"/>
        <w:ind w:left="0"/>
        <w:jc w:val="both"/>
      </w:pPr>
      <w:r>
        <w:rPr>
          <w:rFonts w:ascii="Times New Roman"/>
          <w:b w:val="false"/>
          <w:i w:val="false"/>
          <w:color w:val="000000"/>
          <w:sz w:val="28"/>
        </w:rPr>
        <w:t>
      7. Курстың бағдарламасын толық көлемде орындаған, бірақ ең төменгі ауысу балын алмаған білім алушыға өзінің орташа үлгерім балын арттыру мақсатында жазғы семестрде ақылы негізде жеке пәндерді қайта оқуға және олар бойынша емтиханды қайта тапсыруға мүмкіндік беріледі.</w:t>
      </w:r>
    </w:p>
    <w:bookmarkEnd w:id="639"/>
    <w:bookmarkStart w:name="z685" w:id="640"/>
    <w:p>
      <w:pPr>
        <w:spacing w:after="0"/>
        <w:ind w:left="0"/>
        <w:jc w:val="both"/>
      </w:pPr>
      <w:r>
        <w:rPr>
          <w:rFonts w:ascii="Times New Roman"/>
          <w:b w:val="false"/>
          <w:i w:val="false"/>
          <w:color w:val="000000"/>
          <w:sz w:val="28"/>
        </w:rPr>
        <w:t>
      8. Білім алушыларды қорытынды аттестаттау жұмыс оқу жоспарында және ұйымның ғылыми (әдістемелік) кеңесі бекіткен нысанда академиялық күнтізбеде көзделген мерзімде өткізіледі.</w:t>
      </w:r>
    </w:p>
    <w:bookmarkEnd w:id="640"/>
    <w:p>
      <w:pPr>
        <w:spacing w:after="0"/>
        <w:ind w:left="0"/>
        <w:jc w:val="both"/>
      </w:pPr>
      <w:r>
        <w:rPr>
          <w:rFonts w:ascii="Times New Roman"/>
          <w:b w:val="false"/>
          <w:i w:val="false"/>
          <w:color w:val="000000"/>
          <w:sz w:val="28"/>
        </w:rPr>
        <w:t>
      Қорытынды аттестаттауға жеке оқу жоспарының талаптарына сәйкес білім беру үдерісін аяқтаған білім алушылар жіберіледі.</w:t>
      </w:r>
    </w:p>
    <w:bookmarkStart w:name="z686" w:id="641"/>
    <w:p>
      <w:pPr>
        <w:spacing w:after="0"/>
        <w:ind w:left="0"/>
        <w:jc w:val="both"/>
      </w:pPr>
      <w:r>
        <w:rPr>
          <w:rFonts w:ascii="Times New Roman"/>
          <w:b w:val="false"/>
          <w:i w:val="false"/>
          <w:color w:val="000000"/>
          <w:sz w:val="28"/>
        </w:rPr>
        <w:t xml:space="preserve">
      9. "Мейіргер ісі", "Қоғамдық денсаулық сақтау" және "Фармация" білім беру бағдарламалары бойынша бітірушінің құзыреттеріне және оқытудың соңғы нәтижелеріне қойылатын талаптар осы стандартқа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8-қосымшаларда</w:t>
      </w:r>
      <w:r>
        <w:rPr>
          <w:rFonts w:ascii="Times New Roman"/>
          <w:b w:val="false"/>
          <w:i w:val="false"/>
          <w:color w:val="000000"/>
          <w:sz w:val="28"/>
        </w:rPr>
        <w:t xml:space="preserve"> келтірілген.</w:t>
      </w:r>
    </w:p>
    <w:bookmarkEnd w:id="641"/>
    <w:bookmarkStart w:name="z687" w:id="642"/>
    <w:p>
      <w:pPr>
        <w:spacing w:after="0"/>
        <w:ind w:left="0"/>
        <w:jc w:val="both"/>
      </w:pPr>
      <w:r>
        <w:rPr>
          <w:rFonts w:ascii="Times New Roman"/>
          <w:b w:val="false"/>
          <w:i w:val="false"/>
          <w:color w:val="000000"/>
          <w:sz w:val="28"/>
        </w:rPr>
        <w:t>
      10. Жеке оқу жоспарының талаптарын орындамаған бітіруші курстың білім алушылары жазғы семестрсіз қайта оқу жылына қалдырылады.</w:t>
      </w:r>
    </w:p>
    <w:bookmarkEnd w:id="642"/>
    <w:bookmarkStart w:name="z688" w:id="643"/>
    <w:p>
      <w:pPr>
        <w:spacing w:after="0"/>
        <w:ind w:left="0"/>
        <w:jc w:val="both"/>
      </w:pPr>
      <w:r>
        <w:rPr>
          <w:rFonts w:ascii="Times New Roman"/>
          <w:b w:val="false"/>
          <w:i w:val="false"/>
          <w:color w:val="000000"/>
          <w:sz w:val="28"/>
        </w:rPr>
        <w:t>
      11. Білім алушыларда қорытынды аттестаттауды өткізу үшін ұйым мемлекеттік аттестаттау комиссиясын (МАК) қалыптастырады.</w:t>
      </w:r>
    </w:p>
    <w:bookmarkEnd w:id="643"/>
    <w:bookmarkStart w:name="z689" w:id="644"/>
    <w:p>
      <w:pPr>
        <w:spacing w:after="0"/>
        <w:ind w:left="0"/>
        <w:jc w:val="left"/>
      </w:pPr>
      <w:r>
        <w:rPr>
          <w:rFonts w:ascii="Times New Roman"/>
          <w:b/>
          <w:i w:val="false"/>
          <w:color w:val="000000"/>
        </w:rPr>
        <w:t xml:space="preserve"> 2-параграф. Интернатура</w:t>
      </w:r>
    </w:p>
    <w:bookmarkEnd w:id="644"/>
    <w:bookmarkStart w:name="z690" w:id="645"/>
    <w:p>
      <w:pPr>
        <w:spacing w:after="0"/>
        <w:ind w:left="0"/>
        <w:jc w:val="both"/>
      </w:pPr>
      <w:r>
        <w:rPr>
          <w:rFonts w:ascii="Times New Roman"/>
          <w:b w:val="false"/>
          <w:i w:val="false"/>
          <w:color w:val="000000"/>
          <w:sz w:val="28"/>
        </w:rPr>
        <w:t xml:space="preserve">
      12. Интернатураның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175-бабының </w:t>
      </w:r>
      <w:r>
        <w:rPr>
          <w:rFonts w:ascii="Times New Roman"/>
          <w:b w:val="false"/>
          <w:i w:val="false"/>
          <w:color w:val="000000"/>
          <w:sz w:val="28"/>
        </w:rPr>
        <w:t>5-тармағына</w:t>
      </w: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36-бабына</w:t>
      </w:r>
      <w:r>
        <w:rPr>
          <w:rFonts w:ascii="Times New Roman"/>
          <w:b w:val="false"/>
          <w:i w:val="false"/>
          <w:color w:val="000000"/>
          <w:sz w:val="28"/>
        </w:rPr>
        <w:t xml:space="preserve"> сәйкес әзірленді.</w:t>
      </w:r>
    </w:p>
    <w:bookmarkEnd w:id="645"/>
    <w:bookmarkStart w:name="z691" w:id="646"/>
    <w:p>
      <w:pPr>
        <w:spacing w:after="0"/>
        <w:ind w:left="0"/>
        <w:jc w:val="both"/>
      </w:pPr>
      <w:r>
        <w:rPr>
          <w:rFonts w:ascii="Times New Roman"/>
          <w:b w:val="false"/>
          <w:i w:val="false"/>
          <w:color w:val="000000"/>
          <w:sz w:val="28"/>
        </w:rPr>
        <w:t>
      13. Мамандарды даярлау медицина саласын білікті кадрлармен қамтамасыз ету мақсатында жүзеге асырылады.</w:t>
      </w:r>
    </w:p>
    <w:bookmarkEnd w:id="646"/>
    <w:bookmarkStart w:name="z692" w:id="647"/>
    <w:p>
      <w:pPr>
        <w:spacing w:after="0"/>
        <w:ind w:left="0"/>
        <w:jc w:val="both"/>
      </w:pPr>
      <w:r>
        <w:rPr>
          <w:rFonts w:ascii="Times New Roman"/>
          <w:b w:val="false"/>
          <w:i w:val="false"/>
          <w:color w:val="000000"/>
          <w:sz w:val="28"/>
        </w:rPr>
        <w:t>
      14. Арнайы медициналық білім беру бағдарламасы:</w:t>
      </w:r>
    </w:p>
    <w:bookmarkEnd w:id="647"/>
    <w:p>
      <w:pPr>
        <w:spacing w:after="0"/>
        <w:ind w:left="0"/>
        <w:jc w:val="both"/>
      </w:pPr>
      <w:r>
        <w:rPr>
          <w:rFonts w:ascii="Times New Roman"/>
          <w:b w:val="false"/>
          <w:i w:val="false"/>
          <w:color w:val="000000"/>
          <w:sz w:val="28"/>
        </w:rPr>
        <w:t>
      1) жалпы білім беретін базалық және бейінді пәндердің міндетті компонентінің циклдерін және таңдау компонентін зерделеуді қамтитын теориялық оқытудан;</w:t>
      </w:r>
    </w:p>
    <w:p>
      <w:pPr>
        <w:spacing w:after="0"/>
        <w:ind w:left="0"/>
        <w:jc w:val="both"/>
      </w:pPr>
      <w:r>
        <w:rPr>
          <w:rFonts w:ascii="Times New Roman"/>
          <w:b w:val="false"/>
          <w:i w:val="false"/>
          <w:color w:val="000000"/>
          <w:sz w:val="28"/>
        </w:rPr>
        <w:t>
      2) аралық және қорытынды аттестаттаудан тұрады.</w:t>
      </w:r>
    </w:p>
    <w:bookmarkStart w:name="z693" w:id="648"/>
    <w:p>
      <w:pPr>
        <w:spacing w:after="0"/>
        <w:ind w:left="0"/>
        <w:jc w:val="both"/>
      </w:pPr>
      <w:r>
        <w:rPr>
          <w:rFonts w:ascii="Times New Roman"/>
          <w:b w:val="false"/>
          <w:i w:val="false"/>
          <w:color w:val="000000"/>
          <w:sz w:val="28"/>
        </w:rPr>
        <w:t>
      15. Білім алушылардың оқу жетістіктерін бағалау жоғары оқу орны өз бетінше анықтайтын және бітірушінің негізгі құзыреттерінің қалыптасуын міндетті бақылауды қамтитын бақылаудың әртүрлі формаларымен жүзеге асырылады.</w:t>
      </w:r>
    </w:p>
    <w:bookmarkEnd w:id="648"/>
    <w:bookmarkStart w:name="z694" w:id="649"/>
    <w:p>
      <w:pPr>
        <w:spacing w:after="0"/>
        <w:ind w:left="0"/>
        <w:jc w:val="both"/>
      </w:pPr>
      <w:r>
        <w:rPr>
          <w:rFonts w:ascii="Times New Roman"/>
          <w:b w:val="false"/>
          <w:i w:val="false"/>
          <w:color w:val="000000"/>
          <w:sz w:val="28"/>
        </w:rPr>
        <w:t>
      16. Білім алушыларды аралық аттестаттау ЖОО-ның ғылыми (академиялық, әдістемелік) кеңесі бекіткен нысандағы жұмыс оқу жоспарына және академиялық күнтізбеге сәйкес жүзеге асырылады.</w:t>
      </w:r>
    </w:p>
    <w:bookmarkEnd w:id="649"/>
    <w:bookmarkStart w:name="z695" w:id="650"/>
    <w:p>
      <w:pPr>
        <w:spacing w:after="0"/>
        <w:ind w:left="0"/>
        <w:jc w:val="both"/>
      </w:pPr>
      <w:r>
        <w:rPr>
          <w:rFonts w:ascii="Times New Roman"/>
          <w:b w:val="false"/>
          <w:i w:val="false"/>
          <w:color w:val="000000"/>
          <w:sz w:val="28"/>
        </w:rPr>
        <w:t>
      17. Оқу жылы аяқталғаннан кейін аралық аттестаттау қорытындысы негізінде ұйым басшысының бұйрығымен білім алушыларды курстан курсқа ауыстыру жүзеге асырылады. Осы мақсатта аудару балы анықталады.</w:t>
      </w:r>
    </w:p>
    <w:bookmarkEnd w:id="650"/>
    <w:bookmarkStart w:name="z696" w:id="651"/>
    <w:p>
      <w:pPr>
        <w:spacing w:after="0"/>
        <w:ind w:left="0"/>
        <w:jc w:val="both"/>
      </w:pPr>
      <w:r>
        <w:rPr>
          <w:rFonts w:ascii="Times New Roman"/>
          <w:b w:val="false"/>
          <w:i w:val="false"/>
          <w:color w:val="000000"/>
          <w:sz w:val="28"/>
        </w:rPr>
        <w:t>
      18. Курстың бағдарламасын толық көлемде орындаған, бірақ ең төменгі ауысу балын алмаған білім алушыға өзінің орташа үлгерім балын арттыру мақсатында жазғы семестрде ақылы негізде жеке пәндерді қайта оқуға және олар бойынша емтиханды қайта тапсыруға мүмкіндік беріледі.</w:t>
      </w:r>
    </w:p>
    <w:bookmarkEnd w:id="651"/>
    <w:bookmarkStart w:name="z697" w:id="652"/>
    <w:p>
      <w:pPr>
        <w:spacing w:after="0"/>
        <w:ind w:left="0"/>
        <w:jc w:val="both"/>
      </w:pPr>
      <w:r>
        <w:rPr>
          <w:rFonts w:ascii="Times New Roman"/>
          <w:b w:val="false"/>
          <w:i w:val="false"/>
          <w:color w:val="000000"/>
          <w:sz w:val="28"/>
        </w:rPr>
        <w:t>
      19. Білім алушыларды қорытынды аттестаттау жұмыс оқу жоспарында және ұйымның ғылыми (әдістемелік) кеңесі бекіткен нысанда академиялық күнтізбеде көзделген мерзімде өткізіледі.</w:t>
      </w:r>
    </w:p>
    <w:bookmarkEnd w:id="652"/>
    <w:p>
      <w:pPr>
        <w:spacing w:after="0"/>
        <w:ind w:left="0"/>
        <w:jc w:val="both"/>
      </w:pPr>
      <w:r>
        <w:rPr>
          <w:rFonts w:ascii="Times New Roman"/>
          <w:b w:val="false"/>
          <w:i w:val="false"/>
          <w:color w:val="000000"/>
          <w:sz w:val="28"/>
        </w:rPr>
        <w:t>
      Қорытынды аттестаттауға жеке оқу жоспарының талаптарына сәйкес білім беру үдерісін аяқтаған білім алушылар жіберіледі.</w:t>
      </w:r>
    </w:p>
    <w:bookmarkStart w:name="z698" w:id="653"/>
    <w:p>
      <w:pPr>
        <w:spacing w:after="0"/>
        <w:ind w:left="0"/>
        <w:jc w:val="both"/>
      </w:pPr>
      <w:r>
        <w:rPr>
          <w:rFonts w:ascii="Times New Roman"/>
          <w:b w:val="false"/>
          <w:i w:val="false"/>
          <w:color w:val="000000"/>
          <w:sz w:val="28"/>
        </w:rPr>
        <w:t xml:space="preserve">
      20. Арнайы медициналық білім беру бағдарламасын бітірушінің құзыреттеріне және оқытудың соңғы нәтижелеріне қойылатын талаптар осы стандартқа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14 қосымшаларда</w:t>
      </w:r>
      <w:r>
        <w:rPr>
          <w:rFonts w:ascii="Times New Roman"/>
          <w:b w:val="false"/>
          <w:i w:val="false"/>
          <w:color w:val="000000"/>
          <w:sz w:val="28"/>
        </w:rPr>
        <w:t xml:space="preserve"> келтірілген.</w:t>
      </w:r>
    </w:p>
    <w:bookmarkEnd w:id="653"/>
    <w:bookmarkStart w:name="z699" w:id="654"/>
    <w:p>
      <w:pPr>
        <w:spacing w:after="0"/>
        <w:ind w:left="0"/>
        <w:jc w:val="both"/>
      </w:pPr>
      <w:r>
        <w:rPr>
          <w:rFonts w:ascii="Times New Roman"/>
          <w:b w:val="false"/>
          <w:i w:val="false"/>
          <w:color w:val="000000"/>
          <w:sz w:val="28"/>
        </w:rPr>
        <w:t>
      21. Жеке оқу жоспарының талаптарын орындамаған бітіруші курстың білім алушылары жазғы семестрсіз қайта оқу жылына қалдырылады.</w:t>
      </w:r>
    </w:p>
    <w:bookmarkEnd w:id="654"/>
    <w:bookmarkStart w:name="z700" w:id="655"/>
    <w:p>
      <w:pPr>
        <w:spacing w:after="0"/>
        <w:ind w:left="0"/>
        <w:jc w:val="both"/>
      </w:pPr>
      <w:r>
        <w:rPr>
          <w:rFonts w:ascii="Times New Roman"/>
          <w:b w:val="false"/>
          <w:i w:val="false"/>
          <w:color w:val="000000"/>
          <w:sz w:val="28"/>
        </w:rPr>
        <w:t>
      22. Білім алушыларда қорытынды аттестаттауды өткізу үшін ұйым мемлекеттік аттестаттау комиссиясын (МАК) қалыптастырады.</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1-қосымша</w:t>
            </w:r>
          </w:p>
        </w:tc>
      </w:tr>
    </w:tbl>
    <w:bookmarkStart w:name="z702" w:id="656"/>
    <w:p>
      <w:pPr>
        <w:spacing w:after="0"/>
        <w:ind w:left="0"/>
        <w:jc w:val="left"/>
      </w:pPr>
      <w:r>
        <w:rPr>
          <w:rFonts w:ascii="Times New Roman"/>
          <w:b/>
          <w:i w:val="false"/>
          <w:color w:val="000000"/>
        </w:rPr>
        <w:t xml:space="preserve"> "Мейіргер ісі" білім беру бағдарламасының моделі</w:t>
      </w:r>
    </w:p>
    <w:bookmarkEnd w:id="656"/>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Академиялық дәрежесі: "Мейіргер ісі"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 / кредиттерде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p>
            <w:pPr>
              <w:spacing w:after="20"/>
              <w:ind w:left="20"/>
              <w:jc w:val="both"/>
            </w:pPr>
            <w:r>
              <w:rPr>
                <w:rFonts w:ascii="Times New Roman"/>
                <w:b w:val="false"/>
                <w:i w:val="false"/>
                <w:color w:val="000000"/>
                <w:sz w:val="20"/>
              </w:rPr>
              <w:t>
(сағатпен)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 Жалпы білім беретін пәндер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заманғы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және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 клиникалық бағалау және мейіргер ісі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Әлеуметтік-саяси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қауіпсіз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 Хирургия және терапиядағы мейіргерлік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Әлеуметтік-саяси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Хирургиядағы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жағдайларда медициналық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терапиядағы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Хирургия (хирургия бөлімінде)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4-модуль. Медициналық-санитариялық алғашқы көмек көрсету деңгейінде халықтың денсаулығын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кезіндегі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Педиатриядағы мейіргерлік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көмектегі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педиатриядағы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акушериядағы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 Пациенттердің осал топтары арасында қоғамдастықта халықтың денсаулығын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және аддикция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үйдегі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психикалық денсаулық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циклі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6-модуль. Мейіргер ісі саласындағы ғылыми зерттеулер және мамандандырылған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 зерттеуді ұйымдастыру және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сандық және сапалық әдістері (статистика және биостатистика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Мамандандырылған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7-модуль. Дәлелді мейіргерлік тәжірибені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 бойынша тереңдетілген курс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Геронтологиядағы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8-модуль. Мейіргерлік істегі көшбасшылық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экономика және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жазу және қорғау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bl>
    <w:bookmarkStart w:name="z703" w:id="657"/>
    <w:p>
      <w:pPr>
        <w:spacing w:after="0"/>
        <w:ind w:left="0"/>
        <w:jc w:val="both"/>
      </w:pPr>
      <w:r>
        <w:rPr>
          <w:rFonts w:ascii="Times New Roman"/>
          <w:b w:val="false"/>
          <w:i w:val="false"/>
          <w:color w:val="000000"/>
          <w:sz w:val="28"/>
        </w:rPr>
        <w:t xml:space="preserve">
      Ескертпе: * әлеуметтік бағдарланған жобалар шеңберінде, оның ішінде каникул кезінде оқуға 20 кредитке дейін жеткізуге рұқсат етіледі. </w:t>
      </w:r>
    </w:p>
    <w:bookmarkEnd w:id="657"/>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ЖБП – жалпы білім беретін пәндер;</w:t>
      </w:r>
    </w:p>
    <w:p>
      <w:pPr>
        <w:spacing w:after="0"/>
        <w:ind w:left="0"/>
        <w:jc w:val="both"/>
      </w:pPr>
      <w:r>
        <w:rPr>
          <w:rFonts w:ascii="Times New Roman"/>
          <w:b w:val="false"/>
          <w:i w:val="false"/>
          <w:color w:val="000000"/>
          <w:sz w:val="28"/>
        </w:rPr>
        <w:t>
      БП – базалық пәндер;</w:t>
      </w:r>
    </w:p>
    <w:p>
      <w:pPr>
        <w:spacing w:after="0"/>
        <w:ind w:left="0"/>
        <w:jc w:val="both"/>
      </w:pPr>
      <w:r>
        <w:rPr>
          <w:rFonts w:ascii="Times New Roman"/>
          <w:b w:val="false"/>
          <w:i w:val="false"/>
          <w:color w:val="000000"/>
          <w:sz w:val="28"/>
        </w:rPr>
        <w:t>
      БнП – бейін пәндер;</w:t>
      </w:r>
    </w:p>
    <w:p>
      <w:pPr>
        <w:spacing w:after="0"/>
        <w:ind w:left="0"/>
        <w:jc w:val="both"/>
      </w:pPr>
      <w:r>
        <w:rPr>
          <w:rFonts w:ascii="Times New Roman"/>
          <w:b w:val="false"/>
          <w:i w:val="false"/>
          <w:color w:val="000000"/>
          <w:sz w:val="28"/>
        </w:rPr>
        <w:t xml:space="preserve">
      ПП – практика; </w:t>
      </w:r>
    </w:p>
    <w:p>
      <w:pPr>
        <w:spacing w:after="0"/>
        <w:ind w:left="0"/>
        <w:jc w:val="both"/>
      </w:pPr>
      <w:r>
        <w:rPr>
          <w:rFonts w:ascii="Times New Roman"/>
          <w:b w:val="false"/>
          <w:i w:val="false"/>
          <w:color w:val="000000"/>
          <w:sz w:val="28"/>
        </w:rPr>
        <w:t>
      ТК – таңдау бойынша компонент.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2-қосымша</w:t>
            </w:r>
          </w:p>
        </w:tc>
      </w:tr>
    </w:tbl>
    <w:bookmarkStart w:name="z705" w:id="658"/>
    <w:p>
      <w:pPr>
        <w:spacing w:after="0"/>
        <w:ind w:left="0"/>
        <w:jc w:val="left"/>
      </w:pPr>
      <w:r>
        <w:rPr>
          <w:rFonts w:ascii="Times New Roman"/>
          <w:b/>
          <w:i w:val="false"/>
          <w:color w:val="000000"/>
        </w:rPr>
        <w:t xml:space="preserve"> "Мейіргер ісі" білім беру бағдарламасының моделі</w:t>
      </w:r>
    </w:p>
    <w:bookmarkEnd w:id="658"/>
    <w:p>
      <w:pPr>
        <w:spacing w:after="0"/>
        <w:ind w:left="0"/>
        <w:jc w:val="both"/>
      </w:pPr>
      <w:r>
        <w:rPr>
          <w:rFonts w:ascii="Times New Roman"/>
          <w:b w:val="false"/>
          <w:i w:val="false"/>
          <w:color w:val="000000"/>
          <w:sz w:val="28"/>
        </w:rPr>
        <w:t xml:space="preserve">
      Оқу мерзімі: 2 жыл 6 ай </w:t>
      </w:r>
    </w:p>
    <w:p>
      <w:pPr>
        <w:spacing w:after="0"/>
        <w:ind w:left="0"/>
        <w:jc w:val="both"/>
      </w:pPr>
      <w:r>
        <w:rPr>
          <w:rFonts w:ascii="Times New Roman"/>
          <w:b w:val="false"/>
          <w:i w:val="false"/>
          <w:color w:val="000000"/>
          <w:sz w:val="28"/>
        </w:rPr>
        <w:t>
      Академиялық дәрежесі: "Мейіргер ісі"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p>
            <w:pPr>
              <w:spacing w:after="20"/>
              <w:ind w:left="20"/>
              <w:jc w:val="both"/>
            </w:pPr>
            <w:r>
              <w:rPr>
                <w:rFonts w:ascii="Times New Roman"/>
                <w:b w:val="false"/>
                <w:i w:val="false"/>
                <w:color w:val="000000"/>
                <w:sz w:val="20"/>
              </w:rPr>
              <w:t>
(сағатпен)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 клиникалық бағалау және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ісінің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жағдайларда медициналық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мен хирургиядағы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қауіпсіз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 Медициналық-санитариялық алғашқы көмек көрсету деңгейінде халықтың денсаулығын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көмектегі мейіргерлік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үйдегі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Педиатрия және акушериядағы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циклі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 Осал топтар арасында қоғамдастықта халықтың денсаулығын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және аддикция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Геронтологиядағы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психикалық денсаулық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Геронтологиядағы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4-модуль. Мейіргер ісі саласындағы ғылыми зерттеулер және мамандандырылған мейіргерлік күтімі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 зерттеуді ұйымдастыру және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сандық және сапалық әдістері (статистика және биостатистика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 бойынша тереңдетілген курс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мамандандырылған мейіргерлік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 Мейіргер ісіндегі көшбасшылық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 дегі экономика және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bl>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БП – базалық пәндер;</w:t>
      </w:r>
    </w:p>
    <w:p>
      <w:pPr>
        <w:spacing w:after="0"/>
        <w:ind w:left="0"/>
        <w:jc w:val="both"/>
      </w:pPr>
      <w:r>
        <w:rPr>
          <w:rFonts w:ascii="Times New Roman"/>
          <w:b w:val="false"/>
          <w:i w:val="false"/>
          <w:color w:val="000000"/>
          <w:sz w:val="28"/>
        </w:rPr>
        <w:t>
      БнП – бейін пәндер;</w:t>
      </w:r>
    </w:p>
    <w:p>
      <w:pPr>
        <w:spacing w:after="0"/>
        <w:ind w:left="0"/>
        <w:jc w:val="both"/>
      </w:pPr>
      <w:r>
        <w:rPr>
          <w:rFonts w:ascii="Times New Roman"/>
          <w:b w:val="false"/>
          <w:i w:val="false"/>
          <w:color w:val="000000"/>
          <w:sz w:val="28"/>
        </w:rPr>
        <w:t xml:space="preserve">
      ПП – практика; </w:t>
      </w:r>
    </w:p>
    <w:p>
      <w:pPr>
        <w:spacing w:after="0"/>
        <w:ind w:left="0"/>
        <w:jc w:val="both"/>
      </w:pPr>
      <w:r>
        <w:rPr>
          <w:rFonts w:ascii="Times New Roman"/>
          <w:b w:val="false"/>
          <w:i w:val="false"/>
          <w:color w:val="000000"/>
          <w:sz w:val="28"/>
        </w:rPr>
        <w:t>
      ТК – таңдау бойынша компонент.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3-қосымша</w:t>
            </w:r>
          </w:p>
        </w:tc>
      </w:tr>
    </w:tbl>
    <w:bookmarkStart w:name="z707" w:id="659"/>
    <w:p>
      <w:pPr>
        <w:spacing w:after="0"/>
        <w:ind w:left="0"/>
        <w:jc w:val="left"/>
      </w:pPr>
      <w:r>
        <w:rPr>
          <w:rFonts w:ascii="Times New Roman"/>
          <w:b/>
          <w:i w:val="false"/>
          <w:color w:val="000000"/>
        </w:rPr>
        <w:t xml:space="preserve"> "Мейіргер ісі" білім беру бағдарламасының моделі</w:t>
      </w:r>
    </w:p>
    <w:bookmarkEnd w:id="659"/>
    <w:p>
      <w:pPr>
        <w:spacing w:after="0"/>
        <w:ind w:left="0"/>
        <w:jc w:val="both"/>
      </w:pPr>
      <w:r>
        <w:rPr>
          <w:rFonts w:ascii="Times New Roman"/>
          <w:b w:val="false"/>
          <w:i w:val="false"/>
          <w:color w:val="000000"/>
          <w:sz w:val="28"/>
        </w:rPr>
        <w:t>
      Оқу мерзімі: 10 ай</w:t>
      </w:r>
    </w:p>
    <w:p>
      <w:pPr>
        <w:spacing w:after="0"/>
        <w:ind w:left="0"/>
        <w:jc w:val="both"/>
      </w:pPr>
      <w:r>
        <w:rPr>
          <w:rFonts w:ascii="Times New Roman"/>
          <w:b w:val="false"/>
          <w:i w:val="false"/>
          <w:color w:val="000000"/>
          <w:sz w:val="28"/>
        </w:rPr>
        <w:t>
      Академиялық дәрежесі: "Мейіргер ісі"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сағат /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Клиникадағы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пәндер циклы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 Мейіргер ісі саласындағы ғылыми зерттеулер және мамандандырылған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сандық және сапалық әдістері (статистика және биостатистика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 зерттеуді ұйымдастыру және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 бойынша тереңдетілген курс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мейіргерлік тәжірибені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 Мейіргер ісіндегі көшбасшылық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экономика және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мейіргер ісіндегі көшбасшылық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кешенді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БнП – бейін пәндер;</w:t>
      </w:r>
    </w:p>
    <w:p>
      <w:pPr>
        <w:spacing w:after="0"/>
        <w:ind w:left="0"/>
        <w:jc w:val="both"/>
      </w:pPr>
      <w:r>
        <w:rPr>
          <w:rFonts w:ascii="Times New Roman"/>
          <w:b w:val="false"/>
          <w:i w:val="false"/>
          <w:color w:val="000000"/>
          <w:sz w:val="28"/>
        </w:rPr>
        <w:t>
      ЖООК – ЖОО компоненті;</w:t>
      </w:r>
    </w:p>
    <w:p>
      <w:pPr>
        <w:spacing w:after="0"/>
        <w:ind w:left="0"/>
        <w:jc w:val="both"/>
      </w:pPr>
      <w:r>
        <w:rPr>
          <w:rFonts w:ascii="Times New Roman"/>
          <w:b w:val="false"/>
          <w:i w:val="false"/>
          <w:color w:val="000000"/>
          <w:sz w:val="28"/>
        </w:rPr>
        <w:t>
      ТК – таңдау бойынша компонент;</w:t>
      </w:r>
    </w:p>
    <w:p>
      <w:pPr>
        <w:spacing w:after="0"/>
        <w:ind w:left="0"/>
        <w:jc w:val="both"/>
      </w:pPr>
      <w:r>
        <w:rPr>
          <w:rFonts w:ascii="Times New Roman"/>
          <w:b w:val="false"/>
          <w:i w:val="false"/>
          <w:color w:val="000000"/>
          <w:sz w:val="28"/>
        </w:rPr>
        <w:t>
      ПП – практика.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4-қосымша</w:t>
            </w:r>
          </w:p>
        </w:tc>
      </w:tr>
    </w:tbl>
    <w:bookmarkStart w:name="z709" w:id="660"/>
    <w:p>
      <w:pPr>
        <w:spacing w:after="0"/>
        <w:ind w:left="0"/>
        <w:jc w:val="left"/>
      </w:pPr>
      <w:r>
        <w:rPr>
          <w:rFonts w:ascii="Times New Roman"/>
          <w:b/>
          <w:i w:val="false"/>
          <w:color w:val="000000"/>
        </w:rPr>
        <w:t xml:space="preserve"> "Қоғамдық денсаулық сақтау" білім беру бағдарламасының моделі</w:t>
      </w:r>
    </w:p>
    <w:bookmarkEnd w:id="660"/>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Академиялық дәрежесі: "Қоғамдық денсаулық сақтау"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циклы (ЖБП)*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заманғы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саяси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іргелі медициналық ғылымдар (1-бөлім)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Генетика және молекулалық биология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Анатомия негіздері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Физиология негіздері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іргелі медициналық ғылымдар (2-бөлім)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Биохимия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Фармакология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Микробиология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негіздері. Биоэтика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денсаулық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денсаулық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ақпараттық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әлеуметтануы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психологиясы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және денсаулық экономикасына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басқару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менеджментке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гигиенасына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тамақтану және тамақ өнімдерінің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және аурулардың алдын алу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қатарлы эпидемиология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саясаты және заңнама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қатарлы эпидемиология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және аурулардың алдын алу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(жобаны) жазу және қорғау немесе кешенді емтихан дайындау және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bookmarkStart w:name="z710" w:id="661"/>
    <w:p>
      <w:pPr>
        <w:spacing w:after="0"/>
        <w:ind w:left="0"/>
        <w:jc w:val="both"/>
      </w:pPr>
      <w:r>
        <w:rPr>
          <w:rFonts w:ascii="Times New Roman"/>
          <w:b w:val="false"/>
          <w:i w:val="false"/>
          <w:color w:val="000000"/>
          <w:sz w:val="28"/>
        </w:rPr>
        <w:t>
      Ескертпе: * әлеуметтік бағдарланған жобалар шеңберінде, оның ішінде каникул кезінде оқуға 20 кредитке дейін жеткізуге рұқсат етіледі.</w:t>
      </w:r>
    </w:p>
    <w:bookmarkEnd w:id="661"/>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ЖБП – жалпы білім беретін пәндер;</w:t>
      </w:r>
    </w:p>
    <w:p>
      <w:pPr>
        <w:spacing w:after="0"/>
        <w:ind w:left="0"/>
        <w:jc w:val="both"/>
      </w:pPr>
      <w:r>
        <w:rPr>
          <w:rFonts w:ascii="Times New Roman"/>
          <w:b w:val="false"/>
          <w:i w:val="false"/>
          <w:color w:val="000000"/>
          <w:sz w:val="28"/>
        </w:rPr>
        <w:t>
      БП – базалық пәндер;</w:t>
      </w:r>
    </w:p>
    <w:p>
      <w:pPr>
        <w:spacing w:after="0"/>
        <w:ind w:left="0"/>
        <w:jc w:val="both"/>
      </w:pPr>
      <w:r>
        <w:rPr>
          <w:rFonts w:ascii="Times New Roman"/>
          <w:b w:val="false"/>
          <w:i w:val="false"/>
          <w:color w:val="000000"/>
          <w:sz w:val="28"/>
        </w:rPr>
        <w:t>
      БнП – бейін пәндер;</w:t>
      </w:r>
    </w:p>
    <w:p>
      <w:pPr>
        <w:spacing w:after="0"/>
        <w:ind w:left="0"/>
        <w:jc w:val="both"/>
      </w:pPr>
      <w:r>
        <w:rPr>
          <w:rFonts w:ascii="Times New Roman"/>
          <w:b w:val="false"/>
          <w:i w:val="false"/>
          <w:color w:val="000000"/>
          <w:sz w:val="28"/>
        </w:rPr>
        <w:t>
      ЖООК – ЖОО компоненті;</w:t>
      </w:r>
    </w:p>
    <w:p>
      <w:pPr>
        <w:spacing w:after="0"/>
        <w:ind w:left="0"/>
        <w:jc w:val="both"/>
      </w:pPr>
      <w:r>
        <w:rPr>
          <w:rFonts w:ascii="Times New Roman"/>
          <w:b w:val="false"/>
          <w:i w:val="false"/>
          <w:color w:val="000000"/>
          <w:sz w:val="28"/>
        </w:rPr>
        <w:t>
      ТК – таңдау бойынша компонент;</w:t>
      </w:r>
    </w:p>
    <w:p>
      <w:pPr>
        <w:spacing w:after="0"/>
        <w:ind w:left="0"/>
        <w:jc w:val="both"/>
      </w:pPr>
      <w:r>
        <w:rPr>
          <w:rFonts w:ascii="Times New Roman"/>
          <w:b w:val="false"/>
          <w:i w:val="false"/>
          <w:color w:val="000000"/>
          <w:sz w:val="28"/>
        </w:rPr>
        <w:t>
      ПП – практика.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5 -қосымша</w:t>
            </w:r>
          </w:p>
        </w:tc>
      </w:tr>
    </w:tbl>
    <w:bookmarkStart w:name="z712" w:id="662"/>
    <w:p>
      <w:pPr>
        <w:spacing w:after="0"/>
        <w:ind w:left="0"/>
        <w:jc w:val="left"/>
      </w:pPr>
      <w:r>
        <w:rPr>
          <w:rFonts w:ascii="Times New Roman"/>
          <w:b/>
          <w:i w:val="false"/>
          <w:color w:val="000000"/>
        </w:rPr>
        <w:t xml:space="preserve"> "Фармация" білім беру бағдарламасының моделі</w:t>
      </w:r>
    </w:p>
    <w:bookmarkEnd w:id="662"/>
    <w:p>
      <w:pPr>
        <w:spacing w:after="0"/>
        <w:ind w:left="0"/>
        <w:jc w:val="both"/>
      </w:pPr>
      <w:r>
        <w:rPr>
          <w:rFonts w:ascii="Times New Roman"/>
          <w:b w:val="false"/>
          <w:i w:val="false"/>
          <w:color w:val="000000"/>
          <w:sz w:val="28"/>
        </w:rPr>
        <w:t>
      Оқу мерзімі: 5 жыл</w:t>
      </w:r>
    </w:p>
    <w:p>
      <w:pPr>
        <w:spacing w:after="0"/>
        <w:ind w:left="0"/>
        <w:jc w:val="both"/>
      </w:pPr>
      <w:r>
        <w:rPr>
          <w:rFonts w:ascii="Times New Roman"/>
          <w:b w:val="false"/>
          <w:i w:val="false"/>
          <w:color w:val="000000"/>
          <w:sz w:val="28"/>
        </w:rPr>
        <w:t>
      Біліктілігі: "Фармацевт"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циклы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ЖООК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ЖООК/КТ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(жобаны) жазу және қорғау немесе кешенді емтихан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713" w:id="663"/>
    <w:p>
      <w:pPr>
        <w:spacing w:after="0"/>
        <w:ind w:left="0"/>
        <w:jc w:val="both"/>
      </w:pPr>
      <w:r>
        <w:rPr>
          <w:rFonts w:ascii="Times New Roman"/>
          <w:b w:val="false"/>
          <w:i w:val="false"/>
          <w:color w:val="000000"/>
          <w:sz w:val="28"/>
        </w:rPr>
        <w:t>
      Ескертпе: * әлеуметтік бағдарланған жобалар шеңберінде, оның ішінде каникул кезінде оқуға 20 кредитке дейін жеткізуге рұқсат етіледі.</w:t>
      </w:r>
    </w:p>
    <w:bookmarkEnd w:id="663"/>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ЖБП – жалпы білім беретін пәндер;</w:t>
      </w:r>
    </w:p>
    <w:p>
      <w:pPr>
        <w:spacing w:after="0"/>
        <w:ind w:left="0"/>
        <w:jc w:val="both"/>
      </w:pPr>
      <w:r>
        <w:rPr>
          <w:rFonts w:ascii="Times New Roman"/>
          <w:b w:val="false"/>
          <w:i w:val="false"/>
          <w:color w:val="000000"/>
          <w:sz w:val="28"/>
        </w:rPr>
        <w:t>
      БП – базалық пәндер;</w:t>
      </w:r>
    </w:p>
    <w:p>
      <w:pPr>
        <w:spacing w:after="0"/>
        <w:ind w:left="0"/>
        <w:jc w:val="both"/>
      </w:pPr>
      <w:r>
        <w:rPr>
          <w:rFonts w:ascii="Times New Roman"/>
          <w:b w:val="false"/>
          <w:i w:val="false"/>
          <w:color w:val="000000"/>
          <w:sz w:val="28"/>
        </w:rPr>
        <w:t>
      БнП – бейін пәндер;</w:t>
      </w:r>
    </w:p>
    <w:p>
      <w:pPr>
        <w:spacing w:after="0"/>
        <w:ind w:left="0"/>
        <w:jc w:val="both"/>
      </w:pPr>
      <w:r>
        <w:rPr>
          <w:rFonts w:ascii="Times New Roman"/>
          <w:b w:val="false"/>
          <w:i w:val="false"/>
          <w:color w:val="000000"/>
          <w:sz w:val="28"/>
        </w:rPr>
        <w:t>
      ЖООК – ЖОО компоненті;</w:t>
      </w:r>
    </w:p>
    <w:p>
      <w:pPr>
        <w:spacing w:after="0"/>
        <w:ind w:left="0"/>
        <w:jc w:val="both"/>
      </w:pPr>
      <w:r>
        <w:rPr>
          <w:rFonts w:ascii="Times New Roman"/>
          <w:b w:val="false"/>
          <w:i w:val="false"/>
          <w:color w:val="000000"/>
          <w:sz w:val="28"/>
        </w:rPr>
        <w:t>
      ТК – таңдау бойынша компонент;</w:t>
      </w:r>
    </w:p>
    <w:p>
      <w:pPr>
        <w:spacing w:after="0"/>
        <w:ind w:left="0"/>
        <w:jc w:val="both"/>
      </w:pPr>
      <w:r>
        <w:rPr>
          <w:rFonts w:ascii="Times New Roman"/>
          <w:b w:val="false"/>
          <w:i w:val="false"/>
          <w:color w:val="000000"/>
          <w:sz w:val="28"/>
        </w:rPr>
        <w:t>
      ПП – практика.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6-қосымша</w:t>
            </w:r>
          </w:p>
        </w:tc>
      </w:tr>
    </w:tbl>
    <w:bookmarkStart w:name="z715" w:id="664"/>
    <w:p>
      <w:pPr>
        <w:spacing w:after="0"/>
        <w:ind w:left="0"/>
        <w:jc w:val="left"/>
      </w:pPr>
      <w:r>
        <w:rPr>
          <w:rFonts w:ascii="Times New Roman"/>
          <w:b/>
          <w:i w:val="false"/>
          <w:color w:val="000000"/>
        </w:rPr>
        <w:t xml:space="preserve"> "Мейіргер ісі" бағдарламалар тобы бойынша бітірушінің құзыреттеріне және оқытудың соңғы нәтижелеріне қойылатын талаптар</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келесі қабілеттерді меңгереді: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даму: ғылым мен технологияның соңғы жетістіктерін есепке ала отырып, адамдарға/пациенттерге, отбасыларға және топтарға мейіргерлік қызмет көрсету үшін өзінің кәсіби дамуын үздіксіз жетілдіру үшін жауапкершілікті өзіне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оқыту: мейіргер ісі туралы ақпарат пен білімді команданың басқа мүшелеріне алмасуға және беруге қабілетті және әр түрлі кәсіпқойлар бірлесіп қойған мақсаттарға жету үшін әртүрлі пікірлерді, сенімдерді, құндылықтар мен мәдениетті ескере отырып, командада мақсат қою қабілетін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басқару: әртүрлі пәндер бойынша сенімді, қазіргі заманғы, ғылыми негізделген ақпаратты талдайды, сыни және тиімді пайдаланады және мәселелерді шешу және халыққа көмек көрсету үшін мейіргер ісіне өз бетімен білім алу үшін коммуникациялық технологиялар мен ресурстарды қолдана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тұрғыдан ойлау және шешім қабылдау: мейіргерлік күтім нәтижелері мен жұмыс сапасын жақсарту үшін жеке тұлғалар, отбасы және қоғам үшін ғылыми негізделген шешімдер қабылдау және мәселелерді талдау және шешу кезінде сыни тұрғыдан ойлау дағдыларын қолдана 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этика: пациенттердің/клиенттердің, отбасылар мен топтардың құқықтары мен мүдделерін қорғау мақсатында кәсіби этика қағидаларын сақтайды; құпиялылықты сақтайды және жеке өмірге қол сұғылмаушылық құқығын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Рөлдер мен жауапкершілік: мейіргер ісінің теориялары мен қағидаттарының өз қызметіндегі мәнін түсінеді, өзінің рөлін, құқықтары мен шектеулерін сезінеді; ұйымның нормативтік-құқықтық актілері мен талаптарына сәйкес өзінің іс-әрекеттері мен әрекетсіздігі үшін есеп беретінін мойындайды және жауапкершілікті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Рефлективтік мінез-құлық: өз бетінше және командада өз іс-әрекетінің тиімділігін, кәсіби команда мен жалпы ұйым қызметін талдай алады, өз жұмысында өзгерістер жүргізе алады және өз жұмысы мен команда жұмысының соңғы нәтижелері үшін жауапкершілікті өз мойнына ала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жұмыс ортасы: жұмыс жағдайын бағалайды және қолдайды, ұйымның мәдениетін жақсартады, уақытты тиімді басқарады, күшті командалық рух пен жағымды психо-эмоциялық ахуалды сақтау үшін жауапкершілікті өзіне 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машықтар: Коммуникативті машықтар: Әртүрлі жағдайларда жеке тұлғалармен, пациенттермен, отбасылармен, топтармен, әріптестермен және де басқа мамандармен кәсіби, тиімді және нақты байланыс және қарым-қатынас көрсетеді, мемлекеттік, орыс және ағылшын тілдерінде сөйлей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және коммуникациялық технологиялар: қауіпсіз медициналық ақпараттың бірыңғай желісін пайдалана отырып, кәсіби міндеттерді орындау кезінде ақпараттық және коммуникациялық технологиялардың алуан түрлілігін тиімді пайдаланады.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Төзімділік: мәдениеті, сенімі, салт-дәстүрі, ұлты, өмір салты мен көзқарастары әртүрлі адамдармен ынтымақтасады және оларды құрметтейді.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әртүрлі мәселелер мен міндеттерді шешуде шығармашылық көзқарасты көрсетеді, халыққа сапалы денсаулық сақтау қызметтерін ұсыну үшін жаңа және жетілдірілген кәсіби білім мен шешімдерді енгізеді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әлеуметтік өзара іс-қимыл: күтім сапасын жақсарту үшін көпбейінді командада жаңа білімдер мен идеяларды тиімді жасайды және біріктіреді.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технологияларды қолдану арқылы жетілдіру: қазіргі үрдістерге және мейіргерлік істің дамуына сәйкес оңтайлы, мейіргерлік практикада инновациялық технологияларды қолдана 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мейіргерлік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жеке тұлғалардың/пациенттердің, отбасылардың, топтардың, персоналдың және қоршаған ортаның қауіпсіздігін қамтамасыз ету және жәрдемдесу үшін қазіргі заманғы, тиісті әдістерді қолдана отырып, оларды стандартты жағдайларда да, тез өзгеретін жағдайда да сыни және үздіксіз бағалай отырып, ғылыми білімді, технологиялық жетістіктерді және кәсіби дағдыларды тиімді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машықтар мен білімдер: дәлелді медицина принциптеріне негізделген заманауи теориялық және клиникалық білімді пайдалана отырып, өз бетінше мейіргерлік диагноз қоюға қабілетті, мейіргерлік күтімнің әр түрлі жағдайларында мейіргерлік процесті жүзеге асыру үшін озық және әр түрлі клиникалық, теориялық және технологиялық дағдыларға және білімге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бағытталған мейіргерлік күтім: үздіксіз күтіммен қамтамасыз ете отырып, отбасылар мен топтар, пациент пен жеке тұлғалардың денсаулық жағдайын жақсарту үшін топпен және өзбетінше клиникалық шешімдерді қабылдау мен ойластыру, күрделі жағдайларды есепке ала отырып шұғыл ойлануға қабілетті, соңғы нәтижеге сүйене отырып пациентке бағытталған ықпалдастырылған жоғары сапалы мейіргерлік күтімді жасауға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күтім жөніндегі құжаттама: пациенттің денсаулық жағдайын бағалауды, диагнозды, араласуды және нәтижелерді қоса алғанда, мейіргерлік электрондық амбулаториялық карталардың жіктелуі мен таксономиясы жүйесінің негізінде, қажетті компьютерлік технологияны пайдалана отырып, мейіргерлік процесті дербес, уақтылы және дұрыс құжаттайды, ұйымда мейіргерлік құжаттаманы жүргізуге, үйлестіруге, талдауға және әзірлеуге қабілетті.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мейіргерлік практика және ғылыми тәсіл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интерпретациялау және дәлелдемелер негізінде шешім қабылдау: ақпарат пен дәлелдемелерді сыни бағалау және интеграциялау, ақпараттандырылған шешім қабылдау, дәлелді медицина принциптеріне негізделген мейіргерлік тәжірибені жүзеге асыру үшін әлеуметтік, биомедициналық және мейіргерлік зерттеулердің нәтижелеріне негізделген шешімдерді жоспарлау, іске асырудың клиникалық бағалауын жүргізу қабілеті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саласындағы ғылыми-зерттеу жобаларын жоспарлау және іске асыру: денсаулық сақтаудың ерекше қажеттіліктерін ескере отырып, әртүрлі деңгейде мейіргерлік қызмет көрсетуді жетілдіру үшін мейіргер ісі саласындағы ғылыми-зерттеу жобаларын жүзеге асыру және зерттеу жоспарын құрастыруға қабілетті, мейіргерлік практиканың қазіргі заманғы проблемаларын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үшін дәлелді медицина принциптеріне негізделген практика үшін нұсқаулықтар мен стандарттарды әзірлеу: ғылыми зерттеулердің нәтижелерін клиникалық тәжірибемен және пациенттің құндылықтарымен біріктіру және қорыту дағдыларын көрсетеді, клиникалық практикада мейіргер ісінде ғылыми зерттеулердің нәтижелерін қолдануды көрсетеді, пациенттерді күту үшін клиникалық басшылықтарды және мейіргерлік күтімнің озық ғылыми негізделген әдістерін әзірлеуге қабілетті.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мейіргер қызметінің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стратегиялық жоспарларды әзірлеуге және іске асыруға қабілетті және медициналық ұйымдарда мейіргерлік күтім саласындағы мәселелердің тиімді шешімін өз бетінше табуға қабілетті, зерттеу нәтижелері негізінде тиімді мейіргерлік күтімді ұйымдастырады, мейіргерлік персонал мен ресурстарды тиімді басқарады. Жоғары сапалы нәтижелерді қамтамасыз ету үшін медициналық ұйымдарда мейіргерлік күтім саласында ұсынылатын маркетингтік қызметтерді дамытады.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ынтымақтастық: кәсіби дамудың жоғары құндылығын, қызметкерлер мен команданың әлеуетін, басқарудағы командалық жұмысты үйлестіру үшін қажетті негізгі қағидаттарды мойындайды, басқарудың түрлі стильдерін бейімдейді және қақтығыстарды басқару әдістерін тиімді пайдаланады, топтың мақсаттарына жету үшін кәсіби мамандар арасындағы ынтымақтастықты сыни бағалайды және дамытады.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нормативтік-құқықтық актілерге сәйкес көрсетілетін мейіргерлік күтім мен қызметтердің сапасын дербес қамтамасыз етеді және бағалайды. Мейіргерлік қызметтердің сапасын жақсарту үшін шешімдер қабылдауға қабілетті және басқару шешімдерін қабылдауға жауапты. Жоғары сапалы мейіргерлік тәжірибеге қол жеткізу үшін халықаралық инновациялық идеяларды қолдайды және енгізеді. Ұйымда құжаттарды басқаруға жауапты.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және мінез-құлық стратегиялары: өмір сүру сапасын жақсарту үшін жеке деңгейде, отбасы және қоғам деңгейінде денсаулықты нығайту саласындағы стратегияларды сыни бағалауға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емдеу: әлеуметтік маңызы бар аурулар кезінде денсаулықты нығайту бағдарламасын жасай отырып және олардың тиімділігін бағалай отырып, халықтың денсаулық жағдайын талдай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саласындағы саясат: жергілікті, аймақтық және ұлттық деңгейде денсаулықты нығайту стратегиясын әзірлеуге қатысу үшін озық білім мен дағдыларды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тәлімгерлік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мейіргерлік күтім сапасын, тиімділігін және қауіпсіздігін жақсартуға бағытталған әртүрлі қызмет түрлері бойынша кәсібі мамандарды оқытуға және дайындауға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тұлғаларды/пациенттерді, отбасыларды және топтарды оқыту: жеке тұлғалардың/пациенттердің, отбасы мен топтардың әлеуетті мүмкіндіктерін нығайтуға дербес ықпал етеді, пациентке бағытталған әдісті оқытуды қолдана отырып, саламатты өмір салтын қалыптастыруға, функциялық мүмкіндіктерді арттыруға, күнделікті өмірде өзін күтуге, дербестікке үйренуге ықпал ету үшін оқытады, ынталандырады, кеңес береді, нұсқаулық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мен материалдары: жеке мінездері мен ақпаратты қабылдауын ескере отырып, Мейіргер ісі саласындағы ғылыми негізделген жетістіктер негізінде Жеке тұлғаларға/пациенттерге, отбасылар мен топтарға арналған ақпаратты, оқыту әдістері мен материалдарды талдау және олардың сенімділігі мен дәлдігін бағалау, оқытуды жоспарлау, әзірлеу,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7-қосымша</w:t>
            </w:r>
          </w:p>
        </w:tc>
      </w:tr>
    </w:tbl>
    <w:bookmarkStart w:name="z717" w:id="665"/>
    <w:p>
      <w:pPr>
        <w:spacing w:after="0"/>
        <w:ind w:left="0"/>
        <w:jc w:val="left"/>
      </w:pPr>
      <w:r>
        <w:rPr>
          <w:rFonts w:ascii="Times New Roman"/>
          <w:b/>
          <w:i w:val="false"/>
          <w:color w:val="000000"/>
        </w:rPr>
        <w:t xml:space="preserve"> "Қоғамдық денсаулық сақтау" бағдарламалар тобы бойынша бітірушінің құзыреттеріне және оқытудың соңғы нәтижелеріне қойылатын талаптар</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келесі қабілеттерді меңгереді: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денсаулықтағы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концепцияларды түсіну: денсаулық пен аурулардың негізгі анықтамалары, модельдері мен концепциялары; қоғамдық денсаулықты анықтау; Қоғамдық денсаулық теориясының және практикасының маңызды аспектілері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дағдыларды түсіну және қолдану және эпидемиологиялық қадағалау жүйелерін тиімді пайдалану: денсаулықты анықтау үшін деректерді жинауда стандарттарды қолдану принциптерін, мазмұнын, сенімділігін түсіну; негізгі демографиялық және эпидемиологиялық параметрлерді бағалау ретінде эпидемиологиялық қадағалауды, негізгі қағидаларды, әдістерді, түрлерді және компоненттерді түсіну; халықтың және ұйымдардың қоғамдық денсаулығына қолданылатын неғұрлым жиі қолданылатын сапалы әдістерді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тиімді пайдалану: IT құралдарын талдау, сыни және тиімді пайдалану, соның ішінде статистикалық БҚ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сыни және тиімді ұсыну: жұмыстың нәтижелері мен сапасын жақсарту үшін ғылыми-негізделген шешімдерді қабылдау және мәселелерді талдау және шешу кезінде сыни ойлау дағдыларын қолдану; деректер мен ақпаратты тиімді таныстыруды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ақпаратты түсіндіру және дәлелдер негізінде шешім қабылдау: қоғамдық денсаулыққа қарапайым зерттеулер жүргізе алады, деректер базасынан және/немесе зерттеу нәтижелерінен мәліметтерді тиімді түсіндіре алады, жарияланымның сапасын бағалай алады және ғылыми негізделген шешім қабылдай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өмір салты ретінде алға жылжыту: жеке деңгейде және популяция деңгейінде мінез-құлық үлгілерін түсіну және тиімді пайдалану; инфекциялық және коммуникациялық емес аурулардың алдын алу бойынша бағдарламалар мен жобаларды енгізу және күшейту үшін дағдыларды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тиімді жеткізу: барлық заманауи байланыс арналарын пайдалана отырып, денсаулықты алға жылжыту және төтенше жағдайларға дайындық жөніндегі ақпаратты халыққа тиімді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экономикалық факторлардың рөлін және қоршаған ортаның денсаулыққа рөлін түсіну: желіде қол жетімді эпидемиологиялық қадағалау жүйелерінің (ұлттық, ДДҰ, HFA және басқа да интернет жүйелерінің) ақпаратына негізделе отырып, Қазақстан мен әлем халқының әлеуметтік-экономикалық ортасы мен денсаулығы арасындағы байланысқа эпидемиологиялық және био-статистикалық құжаттаманы (қарапайым талдау, кестелер, фигуралар және т. б.) дайындау; демографияға, әлеуметтік құрылымға, экономикалық және технологиялық прогреске сілтеме жасай отырып, әлеуметтік өзгерістердің басты үрдістерін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саясат, экономика, ұйымдар теориясы және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іс-қимылды түсіну:</w:t>
            </w:r>
          </w:p>
          <w:p>
            <w:pPr>
              <w:spacing w:after="20"/>
              <w:ind w:left="20"/>
              <w:jc w:val="both"/>
            </w:pPr>
            <w:r>
              <w:rPr>
                <w:rFonts w:ascii="Times New Roman"/>
                <w:b w:val="false"/>
                <w:i w:val="false"/>
                <w:color w:val="000000"/>
                <w:sz w:val="20"/>
              </w:rPr>
              <w:t>
Елдегі және әлемдегі саяси және экономикалық ахуал ретінде түсіну денсаулық сақтаудың дамуына, халық үшін медициналық қызметтер мен денсаулық сақтау қызметтерімен жабдықтауға әсер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жоспарлау: менеджмент пен бақылаудың қазіргі заманғы әдістерін пайдалана отырып жобаларды тиімді жоспарлау және оларды басқару, экономикалық жоспарлауды ескере отырып, адам ресурстарын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технологияларды қолдану арқылы жетілдіру: қазіргі үрдістерге және мейіргерлік істің дамуына сәйкес мейіргерлік тәжірибеде оңтайлы инновациялық технологияларды қолдана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8-қосымша</w:t>
            </w:r>
          </w:p>
        </w:tc>
      </w:tr>
    </w:tbl>
    <w:bookmarkStart w:name="z719" w:id="666"/>
    <w:p>
      <w:pPr>
        <w:spacing w:after="0"/>
        <w:ind w:left="0"/>
        <w:jc w:val="left"/>
      </w:pPr>
      <w:r>
        <w:rPr>
          <w:rFonts w:ascii="Times New Roman"/>
          <w:b/>
          <w:i w:val="false"/>
          <w:color w:val="000000"/>
        </w:rPr>
        <w:t xml:space="preserve"> "Фармация" бағдарламалар тобы бойынша бітірушінің құзыреттеріне және оқытудың соңғы нәтижелеріне қойылатын талаптар</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келесі қабілеттерді меңгереді: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қағидатты әрекет ету, кәсіби этика мен деонтология нормаларын сақтау, қағидатты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 мен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құзыретінің шекарасын бағалау, жауапты әрекет ету, шешім қабылдау, сыни және өзін-өзі сын тұрғысынан ойлау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және жоспарлау, нәтижелерді талдау, жауапты шешімдер қабылдау, коммуникативтік дағдыларды көрсету, топта тиімді жұмыс істей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 жүргізу және көпшілік алдында сөз сөйлеу қисынды және дәлелді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оқу және өмір бойы өз бетімен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құзыреттерінің шекарасын бағалау, жауапкершілікпен әрекет ету, дұрыс шешім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ұйымдарда санитарлық режим және қауіпсіздік техникасы нормаларын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қызметінің негізгі экономикалық көрсеткіштерін талдау және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 және өндіру бойынша фармацевтикалық ұйымдардың өндірістік қызметін ұйымдастыруға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тауарларды көтерме және бөлшек тұтынушыларға, оның ішінде халықтың жеңілдікті санаттарына өткізу жөніндегі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 маркетингтік және ақпараттық жүйелерді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және көтерме буынның фармацевтикалық қызметін ұйымдастыру процесін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бұйымдардың сақталуын бақылауды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дәрілік заттарды қолдану тәртібі мен тәсілдері, қарсы көрсетілімдері, үй жағдайында сақтау ережелері туралы, ықтимал жанама әсерлері туралы, бір халықаралық атауы шеңберінде препараттың аналогтары туралы, дәрілік заттардың тамақпен және дәрілік препараттардың басқа топтарымен өзара әрекеттесуі туралы хабардар болуын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қажетті қоры мен ассортиментін қолдау үшін дәрілік заттар мен медициналық мақсаттағы бұйымдарға уақтылы қажеттілікті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Химия-фармацевтикалық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кәсіпорындар мен дәріханалар жағдайында дәрілік заттардың сапасын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шикізатының сапасын бағалау және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зерттеулер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қолданбалы бағдарламаларға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ақпараттық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әдебиеттермен жұмыс істеу, алынған ақпаратты талдау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ақпараттық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үдерісінде желілік компьютерлік технологияларды, деректер базасын, бағдарламалар пакеттерін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іскерлік саласының қолданбалы бағдарламалық құралдарын пайдалана отырып, ақпаратты өңдеуді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негізгі талаптарын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 xml:space="preserve">9-қосымша </w:t>
            </w:r>
          </w:p>
        </w:tc>
      </w:tr>
    </w:tbl>
    <w:bookmarkStart w:name="z721" w:id="667"/>
    <w:p>
      <w:pPr>
        <w:spacing w:after="0"/>
        <w:ind w:left="0"/>
        <w:jc w:val="left"/>
      </w:pPr>
      <w:r>
        <w:rPr>
          <w:rFonts w:ascii="Times New Roman"/>
          <w:b/>
          <w:i w:val="false"/>
          <w:color w:val="000000"/>
        </w:rPr>
        <w:t xml:space="preserve"> "Жалпы медицина" жоғары арнайы медициналық білімнің білім беру бағдарламалары бойынша моделі</w:t>
      </w:r>
    </w:p>
    <w:bookmarkEnd w:id="667"/>
    <w:p>
      <w:pPr>
        <w:spacing w:after="0"/>
        <w:ind w:left="0"/>
        <w:jc w:val="both"/>
      </w:pPr>
      <w:r>
        <w:rPr>
          <w:rFonts w:ascii="Times New Roman"/>
          <w:b w:val="false"/>
          <w:i w:val="false"/>
          <w:color w:val="000000"/>
          <w:sz w:val="28"/>
        </w:rPr>
        <w:t>
      Оқу мерзімі: 5 жыл</w:t>
      </w:r>
    </w:p>
    <w:p>
      <w:pPr>
        <w:spacing w:after="0"/>
        <w:ind w:left="0"/>
        <w:jc w:val="both"/>
      </w:pPr>
      <w:r>
        <w:rPr>
          <w:rFonts w:ascii="Times New Roman"/>
          <w:b w:val="false"/>
          <w:i w:val="false"/>
          <w:color w:val="000000"/>
          <w:sz w:val="28"/>
        </w:rPr>
        <w:t>
      Академиялық дәрежесі: "Жалпы медицина"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біліктілік емтиханын дайындау және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722" w:id="668"/>
    <w:p>
      <w:pPr>
        <w:spacing w:after="0"/>
        <w:ind w:left="0"/>
        <w:jc w:val="both"/>
      </w:pPr>
      <w:r>
        <w:rPr>
          <w:rFonts w:ascii="Times New Roman"/>
          <w:b w:val="false"/>
          <w:i w:val="false"/>
          <w:color w:val="000000"/>
          <w:sz w:val="28"/>
        </w:rPr>
        <w:t>
      Ескертпе: * әлеуметтік бағдарланған жобалар шеңберінде, оның ішінде каникул кезінде оқуға 20 кредитке дейін жеткізуге рұқсат етіледі.</w:t>
      </w:r>
    </w:p>
    <w:bookmarkEnd w:id="668"/>
    <w:bookmarkStart w:name="z723" w:id="669"/>
    <w:p>
      <w:pPr>
        <w:spacing w:after="0"/>
        <w:ind w:left="0"/>
        <w:jc w:val="left"/>
      </w:pPr>
      <w:r>
        <w:rPr>
          <w:rFonts w:ascii="Times New Roman"/>
          <w:b/>
          <w:i w:val="false"/>
          <w:color w:val="000000"/>
        </w:rPr>
        <w:t xml:space="preserve"> "Жалпы дәрігерлік практика" бағыты бойынша интерндердің жоғары арнайы медициналық білім беру бағдарламаларына білім беру бағдарламасының моделі</w:t>
      </w:r>
    </w:p>
    <w:bookmarkEnd w:id="669"/>
    <w:p>
      <w:pPr>
        <w:spacing w:after="0"/>
        <w:ind w:left="0"/>
        <w:jc w:val="both"/>
      </w:pPr>
      <w:r>
        <w:rPr>
          <w:rFonts w:ascii="Times New Roman"/>
          <w:b w:val="false"/>
          <w:i w:val="false"/>
          <w:color w:val="000000"/>
          <w:sz w:val="28"/>
        </w:rPr>
        <w:t xml:space="preserve">
      Оқу мерзімі: 1 жыл </w:t>
      </w:r>
    </w:p>
    <w:p>
      <w:pPr>
        <w:spacing w:after="0"/>
        <w:ind w:left="0"/>
        <w:jc w:val="both"/>
      </w:pPr>
      <w:r>
        <w:rPr>
          <w:rFonts w:ascii="Times New Roman"/>
          <w:b w:val="false"/>
          <w:i w:val="false"/>
          <w:color w:val="000000"/>
          <w:sz w:val="28"/>
        </w:rPr>
        <w:t>
      Біліктілігі: "Жалпы практика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 xml:space="preserve">10-қосымша </w:t>
            </w:r>
          </w:p>
        </w:tc>
      </w:tr>
    </w:tbl>
    <w:bookmarkStart w:name="z725" w:id="670"/>
    <w:p>
      <w:pPr>
        <w:spacing w:after="0"/>
        <w:ind w:left="0"/>
        <w:jc w:val="left"/>
      </w:pPr>
      <w:r>
        <w:rPr>
          <w:rFonts w:ascii="Times New Roman"/>
          <w:b/>
          <w:i w:val="false"/>
          <w:color w:val="000000"/>
        </w:rPr>
        <w:t xml:space="preserve"> "Педиатрия" жоғары арнайы медициналық білімнің білім беру бағдарламалары бойынша моделі</w:t>
      </w:r>
    </w:p>
    <w:bookmarkEnd w:id="670"/>
    <w:p>
      <w:pPr>
        <w:spacing w:after="0"/>
        <w:ind w:left="0"/>
        <w:jc w:val="both"/>
      </w:pPr>
      <w:r>
        <w:rPr>
          <w:rFonts w:ascii="Times New Roman"/>
          <w:b w:val="false"/>
          <w:i w:val="false"/>
          <w:color w:val="000000"/>
          <w:sz w:val="28"/>
        </w:rPr>
        <w:t>
      Оқу мерзімі: 5 жыл</w:t>
      </w:r>
    </w:p>
    <w:p>
      <w:pPr>
        <w:spacing w:after="0"/>
        <w:ind w:left="0"/>
        <w:jc w:val="both"/>
      </w:pPr>
      <w:r>
        <w:rPr>
          <w:rFonts w:ascii="Times New Roman"/>
          <w:b w:val="false"/>
          <w:i w:val="false"/>
          <w:color w:val="000000"/>
          <w:sz w:val="28"/>
        </w:rPr>
        <w:t>
      Академиялық дәрежесі: "Педиатрия"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біліктілік емтиханын дайындау және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726" w:id="671"/>
    <w:p>
      <w:pPr>
        <w:spacing w:after="0"/>
        <w:ind w:left="0"/>
        <w:jc w:val="both"/>
      </w:pPr>
      <w:r>
        <w:rPr>
          <w:rFonts w:ascii="Times New Roman"/>
          <w:b w:val="false"/>
          <w:i w:val="false"/>
          <w:color w:val="000000"/>
          <w:sz w:val="28"/>
        </w:rPr>
        <w:t>
      Ескертпе: * әлеуметтік бағдарланған жобалар шеңберінде, оның ішінде каникул кезінде оқуға 20 кредитке дейін жеткізуге рұқсат етіледі.</w:t>
      </w:r>
    </w:p>
    <w:bookmarkEnd w:id="671"/>
    <w:bookmarkStart w:name="z727" w:id="672"/>
    <w:p>
      <w:pPr>
        <w:spacing w:after="0"/>
        <w:ind w:left="0"/>
        <w:jc w:val="left"/>
      </w:pPr>
      <w:r>
        <w:rPr>
          <w:rFonts w:ascii="Times New Roman"/>
          <w:b/>
          <w:i w:val="false"/>
          <w:color w:val="000000"/>
        </w:rPr>
        <w:t xml:space="preserve"> "Педиатрия" бағыты бойынша интерндердің жоғары арнайы медициналық білім беру бағдарламаларының білім беру бағдарламасының моделі</w:t>
      </w:r>
    </w:p>
    <w:bookmarkEnd w:id="672"/>
    <w:p>
      <w:pPr>
        <w:spacing w:after="0"/>
        <w:ind w:left="0"/>
        <w:jc w:val="both"/>
      </w:pPr>
      <w:r>
        <w:rPr>
          <w:rFonts w:ascii="Times New Roman"/>
          <w:b w:val="false"/>
          <w:i w:val="false"/>
          <w:color w:val="000000"/>
          <w:sz w:val="28"/>
        </w:rPr>
        <w:t xml:space="preserve">
      Оқу мерзімі: 1 жыл </w:t>
      </w:r>
    </w:p>
    <w:p>
      <w:pPr>
        <w:spacing w:after="0"/>
        <w:ind w:left="0"/>
        <w:jc w:val="both"/>
      </w:pPr>
      <w:r>
        <w:rPr>
          <w:rFonts w:ascii="Times New Roman"/>
          <w:b w:val="false"/>
          <w:i w:val="false"/>
          <w:color w:val="000000"/>
          <w:sz w:val="28"/>
        </w:rPr>
        <w:t>
      Біліктілігі: "педиатр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 xml:space="preserve">11-қосымша </w:t>
            </w:r>
          </w:p>
        </w:tc>
      </w:tr>
    </w:tbl>
    <w:bookmarkStart w:name="z729" w:id="673"/>
    <w:p>
      <w:pPr>
        <w:spacing w:after="0"/>
        <w:ind w:left="0"/>
        <w:jc w:val="left"/>
      </w:pPr>
      <w:r>
        <w:rPr>
          <w:rFonts w:ascii="Times New Roman"/>
          <w:b/>
          <w:i w:val="false"/>
          <w:color w:val="000000"/>
        </w:rPr>
        <w:t xml:space="preserve"> "Стоматология" жоғары арнайы медициналық білімнің білім беру бағдарламалары бойынша моделі</w:t>
      </w:r>
    </w:p>
    <w:bookmarkEnd w:id="673"/>
    <w:p>
      <w:pPr>
        <w:spacing w:after="0"/>
        <w:ind w:left="0"/>
        <w:jc w:val="both"/>
      </w:pPr>
      <w:r>
        <w:rPr>
          <w:rFonts w:ascii="Times New Roman"/>
          <w:b w:val="false"/>
          <w:i w:val="false"/>
          <w:color w:val="000000"/>
          <w:sz w:val="28"/>
        </w:rPr>
        <w:t>
      Оқу мерзімі: 5 жыл</w:t>
      </w:r>
    </w:p>
    <w:p>
      <w:pPr>
        <w:spacing w:after="0"/>
        <w:ind w:left="0"/>
        <w:jc w:val="both"/>
      </w:pPr>
      <w:r>
        <w:rPr>
          <w:rFonts w:ascii="Times New Roman"/>
          <w:b w:val="false"/>
          <w:i w:val="false"/>
          <w:color w:val="000000"/>
          <w:sz w:val="28"/>
        </w:rPr>
        <w:t>
      Академиялық дәрежесі: "Стоматология" білім беру бағдарламасы бойынша денсаулық сақтау бакалавры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біліктілік емтиханын дайындау және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730" w:id="674"/>
    <w:p>
      <w:pPr>
        <w:spacing w:after="0"/>
        <w:ind w:left="0"/>
        <w:jc w:val="both"/>
      </w:pPr>
      <w:r>
        <w:rPr>
          <w:rFonts w:ascii="Times New Roman"/>
          <w:b w:val="false"/>
          <w:i w:val="false"/>
          <w:color w:val="000000"/>
          <w:sz w:val="28"/>
        </w:rPr>
        <w:t>
      Ескертпе: * әлеуметтік бағдарланған жобалар шеңберінде, оның ішінде каникул кезінде оқуға 20 кредитке дейін жеткізуге рұқсат етіледі.</w:t>
      </w:r>
    </w:p>
    <w:bookmarkEnd w:id="674"/>
    <w:bookmarkStart w:name="z731" w:id="675"/>
    <w:p>
      <w:pPr>
        <w:spacing w:after="0"/>
        <w:ind w:left="0"/>
        <w:jc w:val="left"/>
      </w:pPr>
      <w:r>
        <w:rPr>
          <w:rFonts w:ascii="Times New Roman"/>
          <w:b/>
          <w:i w:val="false"/>
          <w:color w:val="000000"/>
        </w:rPr>
        <w:t xml:space="preserve"> "Стоматология" бағыты бойынша интерндердің жоғары арнайы медициналық білім беру бағдарламаларының білім беру бағдарламасының моделі</w:t>
      </w:r>
    </w:p>
    <w:bookmarkEnd w:id="675"/>
    <w:p>
      <w:pPr>
        <w:spacing w:after="0"/>
        <w:ind w:left="0"/>
        <w:jc w:val="both"/>
      </w:pPr>
      <w:r>
        <w:rPr>
          <w:rFonts w:ascii="Times New Roman"/>
          <w:b w:val="false"/>
          <w:i w:val="false"/>
          <w:color w:val="000000"/>
          <w:sz w:val="28"/>
        </w:rPr>
        <w:t xml:space="preserve">
      Оқу мерзімі: 1 жыл </w:t>
      </w:r>
    </w:p>
    <w:p>
      <w:pPr>
        <w:spacing w:after="0"/>
        <w:ind w:left="0"/>
        <w:jc w:val="both"/>
      </w:pPr>
      <w:r>
        <w:rPr>
          <w:rFonts w:ascii="Times New Roman"/>
          <w:b w:val="false"/>
          <w:i w:val="false"/>
          <w:color w:val="000000"/>
          <w:sz w:val="28"/>
        </w:rPr>
        <w:t>
      Біліктілігі: "Жалпы практика стоматолог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мемлекеттік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12 -қосымша</w:t>
            </w:r>
          </w:p>
        </w:tc>
      </w:tr>
    </w:tbl>
    <w:bookmarkStart w:name="z733" w:id="676"/>
    <w:p>
      <w:pPr>
        <w:spacing w:after="0"/>
        <w:ind w:left="0"/>
        <w:jc w:val="left"/>
      </w:pPr>
      <w:r>
        <w:rPr>
          <w:rFonts w:ascii="Times New Roman"/>
          <w:b/>
          <w:i w:val="false"/>
          <w:color w:val="000000"/>
        </w:rPr>
        <w:t xml:space="preserve"> "Жалпы медицина" және "Педиатрия" бағдарламалар тобы бойынша бітірушінің құзыреттеріне және оқытудың соңғы нәтижелеріне қойылатын талаптар</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оқытудың нәтижелері.</w:t>
            </w:r>
          </w:p>
          <w:p>
            <w:pPr>
              <w:spacing w:after="20"/>
              <w:ind w:left="20"/>
              <w:jc w:val="both"/>
            </w:pPr>
            <w:r>
              <w:rPr>
                <w:rFonts w:ascii="Times New Roman"/>
                <w:b w:val="false"/>
                <w:i w:val="false"/>
                <w:color w:val="000000"/>
                <w:sz w:val="20"/>
              </w:rPr>
              <w:t>
Бітіруші қабілеттілігі: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қызмет саласы және тәжірибе шеңберінде медициналық қызметпен айналысу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орталықтанған клиникалық бағалауды жүргізу және жүргізу тактикасы жоспарын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және/немесе менеджмент мақсатында рәсімдер мен араласуларды жоспарлау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бақылау жоспарын құру және қажет болған жағдайда уақытылы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сапасын және пациенттердің қауіпсіздігін үнемі жақсартуға жеке де, көмек көрсететін команда мүшесі ретінде де белсенді түрде үлес қосу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Пациентпен және оның отбасымен кәсіби терапевтік өзара іс-қимыл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және оның отбасының келешегін ескере отырып, нақты және маңызды ақпаратты жинау және жинақтау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және оның отбасына денсаулық сақтау және одан әрі жоспарлар бойынша ақпарат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және оның отбасын науқастың денсаулығын сақтауда мұқтаждықтары мен мақсаттарын көрсететін жоспар жасауға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шешімдерді қабылдауды оңтайландыру, пациенттің қауіпсіздігін, құпиялылығын және құпиялылығын сақтау үшін медициналық тексеру бойынша ақпаратты жазбаша және электрондық түрде құжаттау және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дәрігерлерімен және басқа да мамандарымен тиімді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шешу, реттеу және болдырмау үшін денсаулық сақтау жүйесінің дәрігерлерімен және басқа да мамандарымен бірлесіп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көмек көрсету мақсатында пациентті басқа дәрігерге немесе денсаулық сақтау жүйесінің маманына қауіпсіз тасымалдауды қамтамасыз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Көшбасшы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Командаларда, ұйымдарда және жүйелерде денсаулық сақтауды жақсартуға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ресурстарын басқаруға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практикада көшбасшылықты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адам денсаулығының мансабын жоспарлау, қаржы және ресурстарды басқарады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қорғаушысы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ортада және одан тыс емделушінің мүдделерін қорғай отырып, пациент денсаулығының жеке қажеттіліктеріне ден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жауапкершілік жолымен жүйелік деңгейдегі өзгерістер үшін олармен бірге әрекет ете отырып, қауымдастықтардың немесе қызмет көрсетілетін халықтың қажеттіліктеріне ден қою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білім 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оқыту арқылы өзінің кәсіби қызметін үнемі жетілдірумен айналысу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резиденттерді, жұртшылықты және басқа да денсаулық сақтау мамандарын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жақсы дәлелдемелерді практикаға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қолданылатын білім мен практикалық дағдыларды құруға және таратуға жәрдемдесу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тәжірибелерді қолдана отырып және жоғары этикалық стандарттарды ұстай отырып, пациенттерге бейілділігін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Денсаулық сақтау саласындағы үміттерін мойындай отырып және ден қоя отырып, қоғамға бейілділігін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Стандарттарды ұстана отырып және дәрігердің басшылығымен реттеуге қатыса отырып, кәсіптің адалдығын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оңтайлы күтімді қамтамасыз ету үшін дәрігердің денсаулығы мен әл-ауқатына бейілділігін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статистикалық бағдарламалар негізінде деректерді статистикалық өңдеуді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 жазу дағдыларын меңгеру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13-қосымша</w:t>
            </w:r>
          </w:p>
        </w:tc>
      </w:tr>
    </w:tbl>
    <w:bookmarkStart w:name="z735" w:id="677"/>
    <w:p>
      <w:pPr>
        <w:spacing w:after="0"/>
        <w:ind w:left="0"/>
        <w:jc w:val="left"/>
      </w:pPr>
      <w:r>
        <w:rPr>
          <w:rFonts w:ascii="Times New Roman"/>
          <w:b/>
          <w:i w:val="false"/>
          <w:color w:val="000000"/>
        </w:rPr>
        <w:t xml:space="preserve"> "Стоматология" бағдарламалар тобы бойынша бітірушінің құзыреттеріне және оқытудың соңғы нәтижелеріне қойылатын талаптар</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оқытудың нәтижелері.</w:t>
            </w:r>
          </w:p>
          <w:p>
            <w:pPr>
              <w:spacing w:after="20"/>
              <w:ind w:left="20"/>
              <w:jc w:val="both"/>
            </w:pPr>
            <w:r>
              <w:rPr>
                <w:rFonts w:ascii="Times New Roman"/>
                <w:b w:val="false"/>
                <w:i w:val="false"/>
                <w:color w:val="000000"/>
                <w:sz w:val="20"/>
              </w:rPr>
              <w:t>
Бітіруші қабілеттілігі: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принциптері негізінде негізгі стоматологиялық аурулар кезінде сұрау, тексеру, диагностика, емдеу және динамикалық бақылау әдістерін білу мен түсінуді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ересек жастағы пациенттерге шұғыл және жедел шұғыл медициналық көмек көрсету білімі мен дағдыларын меңгеру және ауруханаға жатқызу көрсеткіштерін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 және стоматологиялық аурулардың алдын алу дағдыларын меңгеру.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Әлеуметтік-маңызды мәселелер мен мәселелерді талдау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этика және деонтология принциптерін сақтай отырып, балалар мен ересектердің психофизиологиялық ерекшеліктерін ескере отырып, стоматологиялық практикада коммуникативтік дағдыларды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және оның отбасына күтім жасау және денсаулықты сақтаудың одан әрі жоспарлары бойынша ақпарат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Пациенттермен/отбасылармен және әріптестерімен өзара іс-қимылда айқын, тиімді кәсіби байланыс пен рефлексия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денсаулығына қол жеткізу үшін денсаулық сақтау жүйесінің дәрігерлерімен және басқа да мамандарымен тиімді жұмыс істеу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 көшбасшылық қасиеттерін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мансабын жоспарлауды басқарады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кәсіби қызметінде менеджменттің, маркетингтің негізгі принциптерін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кәсіби құзыреті шеңберінде басқарушылық шешімдер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қорғаушысы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ақпаратпен жұмыс істеу бойынша қоғамда қабылданған моральдық және құқықтық нормаларды ескере отырып, кәсіби қызметті жүзеге асыру, дәрігерлік құпияны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білім 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өз білімін және дамуын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дағдыларды таратуға жәрдемдесу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стандарттарды ұстана отырып, кәсіби білімін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Медициналық-биологиялық және клиникалық пәндер негіздерін білу арқылы аурулардың негізгі патологиялық симптомдары мен синдромдарын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аспаптық зертханалық және функционалдық зерттеу әдістерінің нәтижелерін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жастағы стоматологиялық аурулары бар пациенттерді олардың қажеттіліктері мен сұраныстарын ескере отырып тексеруді және емдеуді жоспарлау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статистикалық бағдарламалар негізінде деректерді статистикалық өңдеуді жүргізе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зерттеулерінің нәтижелерін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 жазу дағдыларын меңгеру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білім берудің </w:t>
            </w:r>
            <w:r>
              <w:br/>
            </w:r>
            <w:r>
              <w:rPr>
                <w:rFonts w:ascii="Times New Roman"/>
                <w:b w:val="false"/>
                <w:i w:val="false"/>
                <w:color w:val="000000"/>
                <w:sz w:val="20"/>
              </w:rPr>
              <w:t xml:space="preserve">үлгілік кәсіптік оқу </w:t>
            </w:r>
            <w:r>
              <w:br/>
            </w:r>
            <w:r>
              <w:rPr>
                <w:rFonts w:ascii="Times New Roman"/>
                <w:b w:val="false"/>
                <w:i w:val="false"/>
                <w:color w:val="000000"/>
                <w:sz w:val="20"/>
              </w:rPr>
              <w:t>бағдарламасына</w:t>
            </w:r>
            <w:r>
              <w:br/>
            </w:r>
            <w:r>
              <w:rPr>
                <w:rFonts w:ascii="Times New Roman"/>
                <w:b w:val="false"/>
                <w:i w:val="false"/>
                <w:color w:val="000000"/>
                <w:sz w:val="20"/>
              </w:rPr>
              <w:t>14-қосымша</w:t>
            </w:r>
          </w:p>
        </w:tc>
      </w:tr>
    </w:tbl>
    <w:bookmarkStart w:name="z737" w:id="678"/>
    <w:p>
      <w:pPr>
        <w:spacing w:after="0"/>
        <w:ind w:left="0"/>
        <w:jc w:val="left"/>
      </w:pPr>
      <w:r>
        <w:rPr>
          <w:rFonts w:ascii="Times New Roman"/>
          <w:b/>
          <w:i w:val="false"/>
          <w:color w:val="000000"/>
        </w:rPr>
        <w:t xml:space="preserve"> Интернатура түлегінің құзыреттілігіне қойылатын талаптар</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оқытудың нәтижелері.</w:t>
            </w:r>
          </w:p>
          <w:p>
            <w:pPr>
              <w:spacing w:after="20"/>
              <w:ind w:left="20"/>
              <w:jc w:val="both"/>
            </w:pPr>
            <w:r>
              <w:rPr>
                <w:rFonts w:ascii="Times New Roman"/>
                <w:b w:val="false"/>
                <w:i w:val="false"/>
                <w:color w:val="000000"/>
                <w:sz w:val="20"/>
              </w:rPr>
              <w:t>
Бітіруші қабілеттілігі: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биомедициналық, клиникалық, эпидемиологиялық және әлеуметтік-мінез-құлық ғылымдары саласындағы білімді, жалпы қабылданған, дамып келе жатқан және үнемі жаңаратын білімді қоса, тәжірибеде көрсету және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 пациенттер мен халық үшін іргелі маңызы бар базалық биомедицина ғылымдары саласындағы белгіленген және жаңа ғылыми қағидаттарды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жағдайдағы адам ағзасының құрылысы мен қызметін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ғылымдар тұрғысынан мамандану саласындағы негізгі аурулардың пайда болуын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ғылымдар тұрғысынан зерттеудің тиісті әдістерін таңдауды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таңдалған әдістерінің негізінде жатқан іргелі ұстанымдарды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әсер ету механизмін, терапиялық әсерді және фармакокинетиканы, жанама әсерлерді және препараттардың өзара әрекеттесуін, популяциялық деңгейдегі әсерлерді қоса алғанда, ұзақ емдеу әсерлерін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ғылымдар тұрғысынан клиникалық деректерге сыни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ғылымның диагностикалық және терапиялық үдеріске, клиникалық проблемаларды шешуге және дәлелді медицинаның басқа да аспектілеріне белгіленген және жаңа принциптерін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сауалнамасы мен физикалық тексеруінің стандартты схемасын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Дәлелдемелерге негізделген практика принциптерін түсінуді көрсету және пациенттермен жұмыс істеу және медициналық көмек көрсету кезінде осы қағидаларды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саласында жиі кездесетін синдромдар мен жағдайларда дифференциалды диагностика алгоритмін түсінуді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әдістерінің көрсеткіштерін, қарсы көрсетілімдерін, тәуекелдерін және диагностикалық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ауруларды емдеу мен алдын алудың тиісті әдістерінің әсер ету механизмі мен тәуекелдерін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клиникалық диагнозды анықтау және негіздеу үшін аурулардың диагностикалық критерийлерін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 тұрғысынан тиімді фармакотерапияның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мәселелерін, қауіп факторларын, емдеу стратегиясын, ресурстарды және аурулардың алдын алу, пациенттер мен халық топтарының денсаулығын нығайту үшін эпидемиологиялық ғылымдар принциптерін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Денсаулықтың жалпы детерминанттары мен тәуекелдерін қоса алғанда, денсаулықты жақсартудың негізгі принциптерін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дамуындағы экологиялық және кәсіби тәуекелдердің рөлін түсіну және оларды жеңу тәсілдерін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сақтаудағы тамақтанудың рөлін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жиі кездесетін аурулардың бастапқы, екінші және үшінші алдын алу принциптерін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жағдайда және халық арасында инфекциялық ауруларды бақылаудың негізгі принциптерін түсіндіру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және қоғамның эпидемиологиялық деректерін талдаудың негізгі принциптерін бағалау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емдеуге, құпиялылықты сақтауға және емдеуге қарым-қатынасқа әсер ететін психоәлеуметтік және мәдени әсерді бағалауды қоса алғанда, пациенттерге сапалы күтімді қамтамасыз ету үшін әлеуметтік-мінез-құлық ғылымдарының принциптерін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деңгейде және қоғамда адамның қалыпты мінез-құлқын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аурудың психологиялық және әлеуметтік концепцияларын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халық топтарының және қоғамның ауруларға әртүрлі реакциясын түсіндіру үшін психология мен социологияның теориялық концепцияларын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дамуына және емдеудің табыстылығына ықпал ететін психологиялық және әлеуметтік факторларды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Мінез-құлықтық өзгерістердің психологиялық және әлеуметтік аспектілерін және емдеуді ұстануды талқылау.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пациенттермен, олардың отбасыларымен және медицина қызметкерлерімен тиімді ақпарат алмасуға және ынтымақтастыққа әкелетін тұлғааралық және коммуникативтік дағдыларды, оның ішінде ақпараттық технологияларды пайдалана отырып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мәдени дәстүрлерді назарға ала отырып, жағдайға байланысты пациенттермен, олардың отбасыларымен және жұртшылықпен тиімді қарым-қатынас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әңгімелерде, оның ішінде өлім, қолайсыз оқиғалар, нашар жаңалықтар хабарларында, медициналық қателерді ашуда және басқа да нәзік тақырыптарда адалдық пен жанашырлық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өзара іс-қимылдарды құруға және басқаруға мүмкіндік беретін эмоцияларға адамның эмоциялары мен реакцияларын сезу және түсінуді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немесе денсаулық сақтау саласындағы басқа да мамандармен тиімді қарым-қатынас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мүшесі немесе денсаулық сақтау тобының немесе басқа кәсіби топтың жетекшісі ретінде басқа адамдармен тиімді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және халыққа қауіпсіз, тиімді күтім жасауды оңтайландыру үшін кәсіби командаға қатысу қабілетін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құжаттарды жүргізу, пациенттің денсаулық жағдайы туралы ақпаратты жазбаша түрде дер кезінде, ұқыпты және қысқа түрде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күтуді және әріптестермен коммуникацияны оңтайландыру үшін тиімді қолда бар ақпараттық технологияларды пайдалану (интернатура бітірушінің құзыреттеріне 3.6-қосымша)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дағдылар: тиімді пациентті қамтамасыз ету-ауруларды диагностикалауға, емдеуге және алдын алуға бағытталған тиісті және тиімді іс-шараларды қамтитын орталықтанған күтім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саласында қажетті деп саналатын барлық медициналық, диагностикалық және хирургиялық рәсімдерді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жинау, физикалық тексеру және зертханалық деректерді пайдалану, диагностиканың визуалды әдістері және басқа да зерттеу әдістері көмегімен пациенттер және олардың жалпы жағдайы туралы маңызды және нақты ақпаратты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мәліметтерді интерпретациялау, практика саласына қатысты зерттеудің визуалды және басқа әдістеріне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 жиі кездесетін аурулар бойынша пациенттерді емдеу жоспарларын әзірлеу және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мен олардың отбасыларына кеңес беру және оларды емдеуге қатысуға мүмкіндік беру және бірлескен шешім қабылдауды қамтамасыз ету үшін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дейінгі кезеңде пациенттің өміріне қауіп төндіретін шұғыл жағдайларда практика саласында кең таралған алғашқы көмекті тану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маманнан екіншісіне ауысу кезінде емдеудің үздіксіздігін қамтамасыз етуді қоса алғанда, пациенттерді қажетті емдеуге тиісті жіберуді қамтамасыз ету, прогресті және емдеу нәтижелерін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 кәсіби міндеттерді орындауға және этикалық қағидаттарды сақтауға бейілділігін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қауіпсіз, тиімді және білікті көмекті басымдыққа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рөлдеріне, қабілеттері мен біліктілігіне сай міндеттерді орындау, еліктеуге үлгі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Әріптестеріне пациенттерді күтуді жүзеге асыру кезінде өзін қауіпсіз сезінуге мүмкіндік беретін сенімді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байланысты күнделікті тәжірибеде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адамдарға жанашырлық, тұтастық және құрмет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мүдделерін ауыстыратын пациенттердің қажеттіліктеріне деген қайырымдылықты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құпиялылығы мен автономиясына құрмет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қоғам және мамандық алдында жауапкершілікті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жасына, мәдениетіне, ұлтына, дініне, мүгедектігіне, жыныстық бағдарлануына және басқа сипаттамаларына қарамастан әр түрлі пациенттерге сезімталдық пен қайырымдылықты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заңдарды, саясат пен ережелерді сақтауды қоса алғанда, пациентке күтім көрсетуге, құпиялылыққа, ақпараттандырылған келісім мен іскерлік тәжірибеге қатысты этикалық қағидаттарға бейілділігін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құрмет климатын, қадір-қасиетін, әртүрлілігін, этникалық тұтастығы мен сенімін құруға және қолдауға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отбасыларды, студенттерді, практиканттарды, әріптестерді және басқа да медицина қызметкерлерін оқытуға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еңсерудің сау тетіктерін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мүдделер мен кәсіби міндеттер арасындағы қақтығысты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даму: үздіксіз жеке және кәсіби өсуді қолдау, өмір бойы тұрақты өзін-өзі бағалау және оқыту негізінде медициналық қызмет көрсету сапасын үнемі жақсарту үшін қажетті сапаны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Әріптестеріне көмек көрсету үшін өз білімін, дағдылары мен шектеулерін өзіндік бағалау қабілетін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оқыту және өзін-өзі жетілдіру үшін мақсат қою, білімдегі, дағдылардағы және оқыту арқылы тәсілдегі олқылықтарды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түрде өзінің практикалық қызметін талдау және оны жақсарту мақсатында өзгерістерді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бейімделу кезінде икемділік пен жетілу таныту, өз мінез-құлқын өзгерту қабілетін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Команданың жұмысын, оқыту ортасын және медициналық көмек көрсету жүйесін жақсартатын көшбасшылық қасиеттерді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Отбасын және денсаулық сақтау командасының мүшелерін еркін өзара әрекеттесуге итермелейтін өзіне сенімділік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мен халық топтары үшін медициналық-санитарлық көмекке қажеттілікті тиісінше бағалау және қанағаттандыру үшін денсаулық сақтау саласындағы басқа мамандардың өз рөлі мен рөлін білуді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уақтылы, тиімді және әділ болып табылатын пациент-бағдарланған күтімді қамтамасыз ету үшін кәсіби топтарды құру, дамыту және үздіксіз жетілдіру үшін командада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клиникалық медициналық көмектің бір бөлігі болып табылатындығын мойындау және белгісіздікпен күресу үшін тиісті ресурстарды пайдалана отырып әрекет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білімдер: Денсаулық сақтау жүйесінің қолданыстағы нормативтік-құқықтық негіздері шеңберінде өз іс-әрекеттері үшін жауапкершілікті сезіну және көрсету және оңтайлы медициналық қызмет көрсетуді қамтамасыз ету үшін оларды өзінің практикалық қызметінде басшылыққа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мамандыққа жататын медициналық көмек көрсетудің қазіргі жүйесінде тиімді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көрсетудің қолданыстағы нормативтік-құқықтық негіздеріне сүйене отырып, денсаулық сақтау жүйесінде пациенттерге қызмет көрсетуді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құқықтық жүйе шеңберінде пациенттер мен халық топтарын емдеудің шығындары, тәуекелдерін талдау және пайдасы туралы хабардар болуға, оның ішінде МӘМС жүйесі шеңберінде пациенттің мәртебесін, көрсетілетін медициналық көмектің түрлері мен көлемін анықтауға ерекше назар аудару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қызмет көрсету сапасын және пациенттерге оңтайлы күтім жасау жүйесін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қателерді анықтауға және әлеуетті жүйелік, оның ішінде қолданыстағы нормаларды қайта қарауды талап ететін шешімдерді енгізуге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 өзінің рөлімен, қабілеттерімен және біліктілігімен өлшенетін әкімшілік және практикалық басшылық міндеттерін орындау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өз пациенттерін емдеу нәтижелерін зерттеу және бағалау қабілетін көрсету, ғылыми деректерге негізделген емдеу принциптерін бағалау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деректер базасында емдеу мен диагностиканың қазіргі ғылыми-негізделген әдістері бойынша ақпаратты тиімді іздестіруді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денсаулық проблемаларымен байланысты ғылыми зерттеулерге негізделген деректерді белгілеу, бағалау және ассимилизациялау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және олардың қалауы, өзекті ғылыми деректер және клиникалық пайымдаулар туралы ақпаратқа негізделген диагностикалық және терапиялық араласулар туралы негізделген шешімдер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жағдайларға зерттеу және талдау тәсілін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сапасын жақсарту мақсатында жекелеген пациенттер, олардың отбасылары немесе пациенттер тұратын қауымдастықтар туралы ақпаратты жүйелеу және ғылыми жалпылау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нәтижелерді жақсарту үшін қажетті басшылық принциптерді, стандарттарды, технологиялар мен қызметтерді қоса алғанда, денсаулық сақтау саласында жаңа білім мен тәжірибені жасауға, таратуға, қолдануға және аударуға ықпал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xml:space="preserve">№ ҚР ДСМ-12/2020 бұйрығына </w:t>
            </w:r>
            <w:r>
              <w:br/>
            </w:r>
            <w:r>
              <w:rPr>
                <w:rFonts w:ascii="Times New Roman"/>
                <w:b w:val="false"/>
                <w:i w:val="false"/>
                <w:color w:val="000000"/>
                <w:sz w:val="20"/>
              </w:rPr>
              <w:t>8-қосымша</w:t>
            </w:r>
          </w:p>
        </w:tc>
      </w:tr>
    </w:tbl>
    <w:bookmarkStart w:name="z739" w:id="679"/>
    <w:p>
      <w:pPr>
        <w:spacing w:after="0"/>
        <w:ind w:left="0"/>
        <w:jc w:val="left"/>
      </w:pPr>
      <w:r>
        <w:rPr>
          <w:rFonts w:ascii="Times New Roman"/>
          <w:b/>
          <w:i w:val="false"/>
          <w:color w:val="000000"/>
        </w:rPr>
        <w:t xml:space="preserve"> Медициналық және фармацевтикалық мамандықтар бойынша жоғары оқу орнынан кейінгі білім берудің үлгілік кәсіптік оқу бағдарламасы</w:t>
      </w:r>
    </w:p>
    <w:bookmarkEnd w:id="679"/>
    <w:bookmarkStart w:name="z740" w:id="680"/>
    <w:p>
      <w:pPr>
        <w:spacing w:after="0"/>
        <w:ind w:left="0"/>
        <w:jc w:val="left"/>
      </w:pPr>
      <w:r>
        <w:rPr>
          <w:rFonts w:ascii="Times New Roman"/>
          <w:b/>
          <w:i w:val="false"/>
          <w:color w:val="000000"/>
        </w:rPr>
        <w:t xml:space="preserve"> 1-тарау. Білім беру бағдарламасының паспорты</w:t>
      </w:r>
    </w:p>
    <w:bookmarkEnd w:id="680"/>
    <w:bookmarkStart w:name="z741" w:id="681"/>
    <w:p>
      <w:pPr>
        <w:spacing w:after="0"/>
        <w:ind w:left="0"/>
        <w:jc w:val="left"/>
      </w:pPr>
      <w:r>
        <w:rPr>
          <w:rFonts w:ascii="Times New Roman"/>
          <w:b/>
          <w:i w:val="false"/>
          <w:color w:val="000000"/>
        </w:rPr>
        <w:t xml:space="preserve"> 1-параграф. Резидентура</w:t>
      </w:r>
    </w:p>
    <w:bookmarkEnd w:id="681"/>
    <w:bookmarkStart w:name="z742" w:id="682"/>
    <w:p>
      <w:pPr>
        <w:spacing w:after="0"/>
        <w:ind w:left="0"/>
        <w:jc w:val="both"/>
      </w:pPr>
      <w:r>
        <w:rPr>
          <w:rFonts w:ascii="Times New Roman"/>
          <w:b w:val="false"/>
          <w:i w:val="false"/>
          <w:color w:val="000000"/>
          <w:sz w:val="28"/>
        </w:rPr>
        <w:t xml:space="preserve">
      1. Резидентураның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175 - бабының </w:t>
      </w:r>
      <w:r>
        <w:rPr>
          <w:rFonts w:ascii="Times New Roman"/>
          <w:b w:val="false"/>
          <w:i w:val="false"/>
          <w:color w:val="000000"/>
          <w:sz w:val="28"/>
        </w:rPr>
        <w:t>5-тармағына</w:t>
      </w: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36-бабына</w:t>
      </w:r>
      <w:r>
        <w:rPr>
          <w:rFonts w:ascii="Times New Roman"/>
          <w:b w:val="false"/>
          <w:i w:val="false"/>
          <w:color w:val="000000"/>
          <w:sz w:val="28"/>
        </w:rPr>
        <w:t xml:space="preserve"> сәйкес әзірленді және Қазақстан Республикасының медициналық білім және ғылым ұйымдарында (бұдан әрі – ұйымдар) резидентурада медицина кадрларын даярлау тәртібін айқындайды.</w:t>
      </w:r>
    </w:p>
    <w:bookmarkEnd w:id="682"/>
    <w:bookmarkStart w:name="z743" w:id="683"/>
    <w:p>
      <w:pPr>
        <w:spacing w:after="0"/>
        <w:ind w:left="0"/>
        <w:jc w:val="both"/>
      </w:pPr>
      <w:r>
        <w:rPr>
          <w:rFonts w:ascii="Times New Roman"/>
          <w:b w:val="false"/>
          <w:i w:val="false"/>
          <w:color w:val="000000"/>
          <w:sz w:val="28"/>
        </w:rPr>
        <w:t>
      2. Резидентурада мамандарды даярлау денсаулық сақтау саласын білікті кадрлармен қамтамасыз ету мақсатында жүзеге асырылады.</w:t>
      </w:r>
    </w:p>
    <w:bookmarkEnd w:id="683"/>
    <w:bookmarkStart w:name="z744" w:id="684"/>
    <w:p>
      <w:pPr>
        <w:spacing w:after="0"/>
        <w:ind w:left="0"/>
        <w:jc w:val="both"/>
      </w:pPr>
      <w:r>
        <w:rPr>
          <w:rFonts w:ascii="Times New Roman"/>
          <w:b w:val="false"/>
          <w:i w:val="false"/>
          <w:color w:val="000000"/>
          <w:sz w:val="28"/>
        </w:rPr>
        <w:t>
      3. Резидентураның білім беру бағдарламаларын меңгергісі келетін тұлғалардың білім деңгейі – базалық медициналық білім, жоғары медициналық білім, интернатураның болуы.</w:t>
      </w:r>
    </w:p>
    <w:bookmarkEnd w:id="684"/>
    <w:bookmarkStart w:name="z745" w:id="685"/>
    <w:p>
      <w:pPr>
        <w:spacing w:after="0"/>
        <w:ind w:left="0"/>
        <w:jc w:val="both"/>
      </w:pPr>
      <w:r>
        <w:rPr>
          <w:rFonts w:ascii="Times New Roman"/>
          <w:b w:val="false"/>
          <w:i w:val="false"/>
          <w:color w:val="000000"/>
          <w:sz w:val="28"/>
        </w:rPr>
        <w:t>
      4. Резидентураның білім беру бағдарламасы теориялық және клиникалық даярлаудан, аралық және қорытынды аттестаттаудан тұрады.</w:t>
      </w:r>
    </w:p>
    <w:bookmarkEnd w:id="685"/>
    <w:p>
      <w:pPr>
        <w:spacing w:after="0"/>
        <w:ind w:left="0"/>
        <w:jc w:val="both"/>
      </w:pPr>
      <w:r>
        <w:rPr>
          <w:rFonts w:ascii="Times New Roman"/>
          <w:b w:val="false"/>
          <w:i w:val="false"/>
          <w:color w:val="000000"/>
          <w:sz w:val="28"/>
        </w:rPr>
        <w:t xml:space="preserve">
      Осы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резидентураның медициналық мамандықтары бойынша оқу бағдарламасының моделі келтірілген.</w:t>
      </w:r>
    </w:p>
    <w:p>
      <w:pPr>
        <w:spacing w:after="0"/>
        <w:ind w:left="0"/>
        <w:jc w:val="both"/>
      </w:pPr>
      <w:r>
        <w:rPr>
          <w:rFonts w:ascii="Times New Roman"/>
          <w:b w:val="false"/>
          <w:i w:val="false"/>
          <w:color w:val="000000"/>
          <w:sz w:val="28"/>
        </w:rPr>
        <w:t xml:space="preserve">
      Білім беру қызметін жоспарлау және ұйымдастыру осы Бағдарламаға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48-қосымшаларға</w:t>
      </w:r>
      <w:r>
        <w:rPr>
          <w:rFonts w:ascii="Times New Roman"/>
          <w:b w:val="false"/>
          <w:i w:val="false"/>
          <w:color w:val="000000"/>
          <w:sz w:val="28"/>
        </w:rPr>
        <w:t xml:space="preserve"> сәйкес тиісті мамандық бойынша үлгілік оқу жоспарлары және оқыту нәтижелері негізінде жүзеге асырылады.</w:t>
      </w:r>
    </w:p>
    <w:bookmarkStart w:name="z746" w:id="686"/>
    <w:p>
      <w:pPr>
        <w:spacing w:after="0"/>
        <w:ind w:left="0"/>
        <w:jc w:val="both"/>
      </w:pPr>
      <w:r>
        <w:rPr>
          <w:rFonts w:ascii="Times New Roman"/>
          <w:b w:val="false"/>
          <w:i w:val="false"/>
          <w:color w:val="000000"/>
          <w:sz w:val="28"/>
        </w:rPr>
        <w:t xml:space="preserve">
      5. Клиникалық дайындыққа басшылық ету үшін ұйым белгілеген тәртіппен клиникалық тәлімгерлер тартылады. </w:t>
      </w:r>
    </w:p>
    <w:bookmarkEnd w:id="686"/>
    <w:bookmarkStart w:name="z747" w:id="687"/>
    <w:p>
      <w:pPr>
        <w:spacing w:after="0"/>
        <w:ind w:left="0"/>
        <w:jc w:val="both"/>
      </w:pPr>
      <w:r>
        <w:rPr>
          <w:rFonts w:ascii="Times New Roman"/>
          <w:b w:val="false"/>
          <w:i w:val="false"/>
          <w:color w:val="000000"/>
          <w:sz w:val="28"/>
        </w:rPr>
        <w:t>
      6. Резидентура тыңдаушыларының оқу жетістіктерін бағалау ұйым дербес айқындайтын бақылаудың және аттестаттаудың әртүрлі нысандарымен жүзеге асырылады.</w:t>
      </w:r>
    </w:p>
    <w:bookmarkEnd w:id="687"/>
    <w:bookmarkStart w:name="z748" w:id="688"/>
    <w:p>
      <w:pPr>
        <w:spacing w:after="0"/>
        <w:ind w:left="0"/>
        <w:jc w:val="both"/>
      </w:pPr>
      <w:r>
        <w:rPr>
          <w:rFonts w:ascii="Times New Roman"/>
          <w:b w:val="false"/>
          <w:i w:val="false"/>
          <w:color w:val="000000"/>
          <w:sz w:val="28"/>
        </w:rPr>
        <w:t>
      7. Резидентура тыңдаушыларын аралық аттестаттау ұйымның ғылыми (әдістемелік) кеңесі бекіткен нысандағы жұмыс оқу жоспарына және академиялық күнтізбеге сәйкес жүзеге асырылады.</w:t>
      </w:r>
    </w:p>
    <w:bookmarkEnd w:id="688"/>
    <w:p>
      <w:pPr>
        <w:spacing w:after="0"/>
        <w:ind w:left="0"/>
        <w:jc w:val="both"/>
      </w:pPr>
      <w:r>
        <w:rPr>
          <w:rFonts w:ascii="Times New Roman"/>
          <w:b w:val="false"/>
          <w:i w:val="false"/>
          <w:color w:val="000000"/>
          <w:sz w:val="28"/>
        </w:rPr>
        <w:t>
      Оқу жылы аяқталғаннан кейін аралық аттестаттау қорытындысы негізінде ұйым басшысының бұйрығымен резидентура тыңдаушыларын курстан курсқа ауыстыру жүзеге асырылады. Осы мақсатта аудару балы анықталады.</w:t>
      </w:r>
    </w:p>
    <w:bookmarkStart w:name="z749" w:id="689"/>
    <w:p>
      <w:pPr>
        <w:spacing w:after="0"/>
        <w:ind w:left="0"/>
        <w:jc w:val="both"/>
      </w:pPr>
      <w:r>
        <w:rPr>
          <w:rFonts w:ascii="Times New Roman"/>
          <w:b w:val="false"/>
          <w:i w:val="false"/>
          <w:color w:val="000000"/>
          <w:sz w:val="28"/>
        </w:rPr>
        <w:t xml:space="preserve">
      8. Резидентура тыңдаушыларын қорытынды аттестаттау жұмыс оқу жоспарында және ұйымның ғылыми (әдістемелік) кеңесі бекіткен нысанда академиялық күнтізбеде көзделген мерзімде өткізіледі. </w:t>
      </w:r>
    </w:p>
    <w:bookmarkEnd w:id="689"/>
    <w:p>
      <w:pPr>
        <w:spacing w:after="0"/>
        <w:ind w:left="0"/>
        <w:jc w:val="both"/>
      </w:pPr>
      <w:r>
        <w:rPr>
          <w:rFonts w:ascii="Times New Roman"/>
          <w:b w:val="false"/>
          <w:i w:val="false"/>
          <w:color w:val="000000"/>
          <w:sz w:val="28"/>
        </w:rPr>
        <w:t>
      Қорытынды аттестаттауға жеке оқу жоспарының талаптарына сәйкес білім беру процесін аяқтаған резидентура тыңдаушылары жіберіледі.</w:t>
      </w:r>
    </w:p>
    <w:bookmarkStart w:name="z750" w:id="690"/>
    <w:p>
      <w:pPr>
        <w:spacing w:after="0"/>
        <w:ind w:left="0"/>
        <w:jc w:val="both"/>
      </w:pPr>
      <w:r>
        <w:rPr>
          <w:rFonts w:ascii="Times New Roman"/>
          <w:b w:val="false"/>
          <w:i w:val="false"/>
          <w:color w:val="000000"/>
          <w:sz w:val="28"/>
        </w:rPr>
        <w:t>
      9. Жеке оқу жоспарының талаптарын орындамаған бітіруші курс резидентура тыңдаушылары жазғы семестрсіз қайта оқу жылына қалдырылады. Қайта оқу жылы ақылы негізде жүзеге асырылады.</w:t>
      </w:r>
    </w:p>
    <w:bookmarkEnd w:id="690"/>
    <w:bookmarkStart w:name="z751" w:id="691"/>
    <w:p>
      <w:pPr>
        <w:spacing w:after="0"/>
        <w:ind w:left="0"/>
        <w:jc w:val="left"/>
      </w:pPr>
      <w:r>
        <w:rPr>
          <w:rFonts w:ascii="Times New Roman"/>
          <w:b/>
          <w:i w:val="false"/>
          <w:color w:val="000000"/>
        </w:rPr>
        <w:t xml:space="preserve"> 2-параграф. Магистратура</w:t>
      </w:r>
    </w:p>
    <w:bookmarkEnd w:id="691"/>
    <w:bookmarkStart w:name="z752" w:id="692"/>
    <w:p>
      <w:pPr>
        <w:spacing w:after="0"/>
        <w:ind w:left="0"/>
        <w:jc w:val="both"/>
      </w:pPr>
      <w:r>
        <w:rPr>
          <w:rFonts w:ascii="Times New Roman"/>
          <w:b w:val="false"/>
          <w:i w:val="false"/>
          <w:color w:val="000000"/>
          <w:sz w:val="28"/>
        </w:rPr>
        <w:t>
      10. Денсаулық сақтау магистрі және медицина ғылымының магистрі магистратурасының үлгілік кәсіптік оқу бағдарламасы (бұдан әрі - Бағдарлама) денсаулық сақтау саласындағы ғылыми, ғылыми-педагогикалық және басқару кадрларын білім беру, әдіснамалық және зерттеушілік даярлауды көздейді.</w:t>
      </w:r>
    </w:p>
    <w:bookmarkEnd w:id="692"/>
    <w:bookmarkStart w:name="z753" w:id="693"/>
    <w:p>
      <w:pPr>
        <w:spacing w:after="0"/>
        <w:ind w:left="0"/>
        <w:jc w:val="both"/>
      </w:pPr>
      <w:r>
        <w:rPr>
          <w:rFonts w:ascii="Times New Roman"/>
          <w:b w:val="false"/>
          <w:i w:val="false"/>
          <w:color w:val="000000"/>
          <w:sz w:val="28"/>
        </w:rPr>
        <w:t>
      11. Мамандарды даярлау медицина саласын білікті кадрлармен қамтамасыз ету мақсатында жүзеге асырылады.</w:t>
      </w:r>
    </w:p>
    <w:bookmarkEnd w:id="693"/>
    <w:bookmarkStart w:name="z754" w:id="694"/>
    <w:p>
      <w:pPr>
        <w:spacing w:after="0"/>
        <w:ind w:left="0"/>
        <w:jc w:val="both"/>
      </w:pPr>
      <w:r>
        <w:rPr>
          <w:rFonts w:ascii="Times New Roman"/>
          <w:b w:val="false"/>
          <w:i w:val="false"/>
          <w:color w:val="000000"/>
          <w:sz w:val="28"/>
        </w:rPr>
        <w:t>
      12. Білім беру бағдарламасы:</w:t>
      </w:r>
    </w:p>
    <w:bookmarkEnd w:id="694"/>
    <w:p>
      <w:pPr>
        <w:spacing w:after="0"/>
        <w:ind w:left="0"/>
        <w:jc w:val="both"/>
      </w:pPr>
      <w:r>
        <w:rPr>
          <w:rFonts w:ascii="Times New Roman"/>
          <w:b w:val="false"/>
          <w:i w:val="false"/>
          <w:color w:val="000000"/>
          <w:sz w:val="28"/>
        </w:rPr>
        <w:t>
      1) базалық және бейінді пәндер циклдерін және таңдау компонентін зерделеуді қамтитын теориялық оқытудан;</w:t>
      </w:r>
    </w:p>
    <w:p>
      <w:pPr>
        <w:spacing w:after="0"/>
        <w:ind w:left="0"/>
        <w:jc w:val="both"/>
      </w:pPr>
      <w:r>
        <w:rPr>
          <w:rFonts w:ascii="Times New Roman"/>
          <w:b w:val="false"/>
          <w:i w:val="false"/>
          <w:color w:val="000000"/>
          <w:sz w:val="28"/>
        </w:rPr>
        <w:t>
      2) аралық және қорытынды аттестаттаудан тұрады.</w:t>
      </w:r>
    </w:p>
    <w:bookmarkStart w:name="z755" w:id="695"/>
    <w:p>
      <w:pPr>
        <w:spacing w:after="0"/>
        <w:ind w:left="0"/>
        <w:jc w:val="both"/>
      </w:pPr>
      <w:r>
        <w:rPr>
          <w:rFonts w:ascii="Times New Roman"/>
          <w:b w:val="false"/>
          <w:i w:val="false"/>
          <w:color w:val="000000"/>
          <w:sz w:val="28"/>
        </w:rPr>
        <w:t>
      13. Білім алушылардың оқу жетістіктерін бағалау білім беру ұйымы өз бетінше анықтайтын бақылау мен аттестаттаудың әртүрлі нысандарымен жүзеге асырылады.</w:t>
      </w:r>
    </w:p>
    <w:bookmarkEnd w:id="695"/>
    <w:bookmarkStart w:name="z756" w:id="696"/>
    <w:p>
      <w:pPr>
        <w:spacing w:after="0"/>
        <w:ind w:left="0"/>
        <w:jc w:val="both"/>
      </w:pPr>
      <w:r>
        <w:rPr>
          <w:rFonts w:ascii="Times New Roman"/>
          <w:b w:val="false"/>
          <w:i w:val="false"/>
          <w:color w:val="000000"/>
          <w:sz w:val="28"/>
        </w:rPr>
        <w:t>
      14. Білім алушыларды аралық аттестаттау ұйымның ғылыми (академиялық, әдістемелік) кеңесі бекіткен нысандағы жұмыс оқу жоспарына және академиялық күнтізбеге сәйкес жүзеге асырылады.</w:t>
      </w:r>
    </w:p>
    <w:bookmarkEnd w:id="696"/>
    <w:bookmarkStart w:name="z757" w:id="697"/>
    <w:p>
      <w:pPr>
        <w:spacing w:after="0"/>
        <w:ind w:left="0"/>
        <w:jc w:val="both"/>
      </w:pPr>
      <w:r>
        <w:rPr>
          <w:rFonts w:ascii="Times New Roman"/>
          <w:b w:val="false"/>
          <w:i w:val="false"/>
          <w:color w:val="000000"/>
          <w:sz w:val="28"/>
        </w:rPr>
        <w:t xml:space="preserve">
      15. Қорытынды аттестаттауға Мемлекеттік жалпыға бірдей міндетті жоғары оқу орнынан кейінгі білім беру стандартына сәйкес бекітілген жеке оқу жоспарының талаптарына сәйкес білім беру процесін аяқтаған магистранттар жіберіледі. </w:t>
      </w:r>
    </w:p>
    <w:bookmarkEnd w:id="697"/>
    <w:p>
      <w:pPr>
        <w:spacing w:after="0"/>
        <w:ind w:left="0"/>
        <w:jc w:val="both"/>
      </w:pPr>
      <w:r>
        <w:rPr>
          <w:rFonts w:ascii="Times New Roman"/>
          <w:b w:val="false"/>
          <w:i w:val="false"/>
          <w:color w:val="000000"/>
          <w:sz w:val="28"/>
        </w:rPr>
        <w:t>
      Жеке оқу жоспарының талаптарын орындамаған бітіруші курстың білім алушылары жазғы семестрсіз қайта оқу жылына қалдырылады.</w:t>
      </w:r>
    </w:p>
    <w:p>
      <w:pPr>
        <w:spacing w:after="0"/>
        <w:ind w:left="0"/>
        <w:jc w:val="both"/>
      </w:pPr>
      <w:r>
        <w:rPr>
          <w:rFonts w:ascii="Times New Roman"/>
          <w:b w:val="false"/>
          <w:i w:val="false"/>
          <w:color w:val="000000"/>
          <w:sz w:val="28"/>
        </w:rPr>
        <w:t xml:space="preserve">
      Білім алушыларды қорытынды аттестаттауды өткізу үшін мемлекеттік аттестаттау комиссиясы (МАК) құрылады. </w:t>
      </w:r>
    </w:p>
    <w:bookmarkStart w:name="z758" w:id="698"/>
    <w:p>
      <w:pPr>
        <w:spacing w:after="0"/>
        <w:ind w:left="0"/>
        <w:jc w:val="both"/>
      </w:pPr>
      <w:r>
        <w:rPr>
          <w:rFonts w:ascii="Times New Roman"/>
          <w:b w:val="false"/>
          <w:i w:val="false"/>
          <w:color w:val="000000"/>
          <w:sz w:val="28"/>
        </w:rPr>
        <w:t xml:space="preserve">
      16. Бейіндік және ғылыми және педагогикалық магистратура бағдарламалары бойынша оқу ұзақтығы 1 және 1,5 және 2 жылды құрайды. </w:t>
      </w:r>
    </w:p>
    <w:bookmarkEnd w:id="698"/>
    <w:p>
      <w:pPr>
        <w:spacing w:after="0"/>
        <w:ind w:left="0"/>
        <w:jc w:val="both"/>
      </w:pPr>
      <w:r>
        <w:rPr>
          <w:rFonts w:ascii="Times New Roman"/>
          <w:b w:val="false"/>
          <w:i w:val="false"/>
          <w:color w:val="000000"/>
          <w:sz w:val="28"/>
        </w:rPr>
        <w:t xml:space="preserve">
      Магистратураның білім беру бағдарламасының және MBA білім беру бағдарламасының құрылымы осы Бағдарламаның </w:t>
      </w:r>
      <w:r>
        <w:rPr>
          <w:rFonts w:ascii="Times New Roman"/>
          <w:b w:val="false"/>
          <w:i w:val="false"/>
          <w:color w:val="000000"/>
          <w:sz w:val="28"/>
        </w:rPr>
        <w:t>49</w:t>
      </w:r>
      <w:r>
        <w:rPr>
          <w:rFonts w:ascii="Times New Roman"/>
          <w:b w:val="false"/>
          <w:i w:val="false"/>
          <w:color w:val="000000"/>
          <w:sz w:val="28"/>
        </w:rPr>
        <w:t>-</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54-қосымшаларына</w:t>
      </w:r>
      <w:r>
        <w:rPr>
          <w:rFonts w:ascii="Times New Roman"/>
          <w:b w:val="false"/>
          <w:i w:val="false"/>
          <w:color w:val="000000"/>
          <w:sz w:val="28"/>
        </w:rPr>
        <w:t xml:space="preserve"> сәйкес анықталады. </w:t>
      </w:r>
    </w:p>
    <w:bookmarkStart w:name="z759" w:id="699"/>
    <w:p>
      <w:pPr>
        <w:spacing w:after="0"/>
        <w:ind w:left="0"/>
        <w:jc w:val="both"/>
      </w:pPr>
      <w:r>
        <w:rPr>
          <w:rFonts w:ascii="Times New Roman"/>
          <w:b w:val="false"/>
          <w:i w:val="false"/>
          <w:color w:val="000000"/>
          <w:sz w:val="28"/>
        </w:rPr>
        <w:t xml:space="preserve">
      17. "Қоғамдық денсаулық сақтау" және "Мейіргер ісі" бойынша магистратураның білім беру бағдарламаларын бітірген түлек осы Бағдарламаға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55-қосымшаларда</w:t>
      </w:r>
      <w:r>
        <w:rPr>
          <w:rFonts w:ascii="Times New Roman"/>
          <w:b w:val="false"/>
          <w:i w:val="false"/>
          <w:color w:val="000000"/>
          <w:sz w:val="28"/>
        </w:rPr>
        <w:t xml:space="preserve"> айқындалған негізгі құзыреттерін көрсетеді.</w:t>
      </w:r>
    </w:p>
    <w:bookmarkEnd w:id="699"/>
    <w:bookmarkStart w:name="z760" w:id="700"/>
    <w:p>
      <w:pPr>
        <w:spacing w:after="0"/>
        <w:ind w:left="0"/>
        <w:jc w:val="left"/>
      </w:pPr>
      <w:r>
        <w:rPr>
          <w:rFonts w:ascii="Times New Roman"/>
          <w:b/>
          <w:i w:val="false"/>
          <w:color w:val="000000"/>
        </w:rPr>
        <w:t xml:space="preserve"> 3-параграф. Докторантура</w:t>
      </w:r>
    </w:p>
    <w:bookmarkEnd w:id="700"/>
    <w:bookmarkStart w:name="z761" w:id="701"/>
    <w:p>
      <w:pPr>
        <w:spacing w:after="0"/>
        <w:ind w:left="0"/>
        <w:jc w:val="both"/>
      </w:pPr>
      <w:r>
        <w:rPr>
          <w:rFonts w:ascii="Times New Roman"/>
          <w:b w:val="false"/>
          <w:i w:val="false"/>
          <w:color w:val="000000"/>
          <w:sz w:val="28"/>
        </w:rPr>
        <w:t>
      18. Философия докторларын (PhD) және медицина докторларын даярлау докторантурасының үлгілік кәсіптік оқу бағдарламасы (бұдан әрі – Бағдарлама) медициналық және фармацевтикалық білім беру жүйесі және денсаулық сақтау саласындағы ғылыми-зерттеу секторы үшін мамандарды іргелі білім беру, әдіснамалық және зерттеушілік даярлауды көздейді.</w:t>
      </w:r>
    </w:p>
    <w:bookmarkEnd w:id="701"/>
    <w:bookmarkStart w:name="z762" w:id="702"/>
    <w:p>
      <w:pPr>
        <w:spacing w:after="0"/>
        <w:ind w:left="0"/>
        <w:jc w:val="both"/>
      </w:pPr>
      <w:r>
        <w:rPr>
          <w:rFonts w:ascii="Times New Roman"/>
          <w:b w:val="false"/>
          <w:i w:val="false"/>
          <w:color w:val="000000"/>
          <w:sz w:val="28"/>
        </w:rPr>
        <w:t>
      19. Мамандарды даярлау медицина саласын білікті кадрлармен қамтамасыз ету мақсатында жүзеге асырылады.</w:t>
      </w:r>
    </w:p>
    <w:bookmarkEnd w:id="702"/>
    <w:bookmarkStart w:name="z763" w:id="703"/>
    <w:p>
      <w:pPr>
        <w:spacing w:after="0"/>
        <w:ind w:left="0"/>
        <w:jc w:val="both"/>
      </w:pPr>
      <w:r>
        <w:rPr>
          <w:rFonts w:ascii="Times New Roman"/>
          <w:b w:val="false"/>
          <w:i w:val="false"/>
          <w:color w:val="000000"/>
          <w:sz w:val="28"/>
        </w:rPr>
        <w:t>
      20. Білім беру бағдарламасы:</w:t>
      </w:r>
    </w:p>
    <w:bookmarkEnd w:id="703"/>
    <w:p>
      <w:pPr>
        <w:spacing w:after="0"/>
        <w:ind w:left="0"/>
        <w:jc w:val="both"/>
      </w:pPr>
      <w:r>
        <w:rPr>
          <w:rFonts w:ascii="Times New Roman"/>
          <w:b w:val="false"/>
          <w:i w:val="false"/>
          <w:color w:val="000000"/>
          <w:sz w:val="28"/>
        </w:rPr>
        <w:t>
      1) базалық және бейінді пәндер циклдерін және таңдау компонентін зерделеуді қамтитын теориялық оқытудан;</w:t>
      </w:r>
    </w:p>
    <w:p>
      <w:pPr>
        <w:spacing w:after="0"/>
        <w:ind w:left="0"/>
        <w:jc w:val="both"/>
      </w:pPr>
      <w:r>
        <w:rPr>
          <w:rFonts w:ascii="Times New Roman"/>
          <w:b w:val="false"/>
          <w:i w:val="false"/>
          <w:color w:val="000000"/>
          <w:sz w:val="28"/>
        </w:rPr>
        <w:t>
      2) аралық және қорытынды аттестаттаудан тұрады.</w:t>
      </w:r>
    </w:p>
    <w:bookmarkStart w:name="z764" w:id="704"/>
    <w:p>
      <w:pPr>
        <w:spacing w:after="0"/>
        <w:ind w:left="0"/>
        <w:jc w:val="both"/>
      </w:pPr>
      <w:r>
        <w:rPr>
          <w:rFonts w:ascii="Times New Roman"/>
          <w:b w:val="false"/>
          <w:i w:val="false"/>
          <w:color w:val="000000"/>
          <w:sz w:val="28"/>
        </w:rPr>
        <w:t>
      21. Білім алушылардың оқу жетістіктерін бағалау білім беру ұйымы өз бетінше анықтайтын бақылау мен аттестаттаудың әртүрлі нысандарымен жүзеге асырылады.</w:t>
      </w:r>
    </w:p>
    <w:bookmarkEnd w:id="704"/>
    <w:bookmarkStart w:name="z765" w:id="705"/>
    <w:p>
      <w:pPr>
        <w:spacing w:after="0"/>
        <w:ind w:left="0"/>
        <w:jc w:val="both"/>
      </w:pPr>
      <w:r>
        <w:rPr>
          <w:rFonts w:ascii="Times New Roman"/>
          <w:b w:val="false"/>
          <w:i w:val="false"/>
          <w:color w:val="000000"/>
          <w:sz w:val="28"/>
        </w:rPr>
        <w:t>
      22. Білім алушыларды аралық аттестаттау ұйымның ғылыми (академиялық, әдістемелік) кеңесі бекіткен нысандағы жұмыс оқу жоспарына және академиялық күнтізбеге сәйкес жүзеге асырылады.</w:t>
      </w:r>
    </w:p>
    <w:bookmarkEnd w:id="705"/>
    <w:bookmarkStart w:name="z766" w:id="706"/>
    <w:p>
      <w:pPr>
        <w:spacing w:after="0"/>
        <w:ind w:left="0"/>
        <w:jc w:val="both"/>
      </w:pPr>
      <w:r>
        <w:rPr>
          <w:rFonts w:ascii="Times New Roman"/>
          <w:b w:val="false"/>
          <w:i w:val="false"/>
          <w:color w:val="000000"/>
          <w:sz w:val="28"/>
        </w:rPr>
        <w:t xml:space="preserve">
      23. Қорытынды аттестаттауға Мемлекеттік жалпыға бірдей міндетті жоғары оқу орнынан кейінгі білім беру стандартына сәйкес бекітілген жеке оқу жоспарының талаптарына сәйкес білім беру процесін аяқтаған докторанттар жіберіледі. </w:t>
      </w:r>
    </w:p>
    <w:bookmarkEnd w:id="706"/>
    <w:p>
      <w:pPr>
        <w:spacing w:after="0"/>
        <w:ind w:left="0"/>
        <w:jc w:val="both"/>
      </w:pPr>
      <w:r>
        <w:rPr>
          <w:rFonts w:ascii="Times New Roman"/>
          <w:b w:val="false"/>
          <w:i w:val="false"/>
          <w:color w:val="000000"/>
          <w:sz w:val="28"/>
        </w:rPr>
        <w:t>
      Жеке оқу жоспарының талаптарын орындамаған бітіруші курстың білім алушылары жазғы семестрсіз қайта оқу жылына қалдырылады.</w:t>
      </w:r>
    </w:p>
    <w:p>
      <w:pPr>
        <w:spacing w:after="0"/>
        <w:ind w:left="0"/>
        <w:jc w:val="both"/>
      </w:pPr>
      <w:r>
        <w:rPr>
          <w:rFonts w:ascii="Times New Roman"/>
          <w:b w:val="false"/>
          <w:i w:val="false"/>
          <w:color w:val="000000"/>
          <w:sz w:val="28"/>
        </w:rPr>
        <w:t xml:space="preserve">
      Білім алушыларды қорытынды аттестаттауды өткізу үшін мемлекеттік аттестаттау комиссиясы (МАК) құрылады. </w:t>
      </w:r>
    </w:p>
    <w:bookmarkStart w:name="z767" w:id="707"/>
    <w:p>
      <w:pPr>
        <w:spacing w:after="0"/>
        <w:ind w:left="0"/>
        <w:jc w:val="both"/>
      </w:pPr>
      <w:r>
        <w:rPr>
          <w:rFonts w:ascii="Times New Roman"/>
          <w:b w:val="false"/>
          <w:i w:val="false"/>
          <w:color w:val="000000"/>
          <w:sz w:val="28"/>
        </w:rPr>
        <w:t xml:space="preserve">
      24. Бейіндік және ғылыми және педагогикалық докторантура бағдарламалары бойынша оқыту ұзақтығы 3 жылды құрайды. </w:t>
      </w:r>
    </w:p>
    <w:bookmarkEnd w:id="707"/>
    <w:bookmarkStart w:name="z768" w:id="708"/>
    <w:p>
      <w:pPr>
        <w:spacing w:after="0"/>
        <w:ind w:left="0"/>
        <w:jc w:val="both"/>
      </w:pPr>
      <w:r>
        <w:rPr>
          <w:rFonts w:ascii="Times New Roman"/>
          <w:b w:val="false"/>
          <w:i w:val="false"/>
          <w:color w:val="000000"/>
          <w:sz w:val="28"/>
        </w:rPr>
        <w:t xml:space="preserve">
      25. Докторантураның білім беру бағдарламасының құрылымы осы Бағдарламаның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59-қосымшаларына</w:t>
      </w:r>
      <w:r>
        <w:rPr>
          <w:rFonts w:ascii="Times New Roman"/>
          <w:b w:val="false"/>
          <w:i w:val="false"/>
          <w:color w:val="000000"/>
          <w:sz w:val="28"/>
        </w:rPr>
        <w:t xml:space="preserve"> сәйкес анықталады. </w:t>
      </w:r>
    </w:p>
    <w:bookmarkEnd w:id="708"/>
    <w:bookmarkStart w:name="z769" w:id="709"/>
    <w:p>
      <w:pPr>
        <w:spacing w:after="0"/>
        <w:ind w:left="0"/>
        <w:jc w:val="both"/>
      </w:pPr>
      <w:r>
        <w:rPr>
          <w:rFonts w:ascii="Times New Roman"/>
          <w:b w:val="false"/>
          <w:i w:val="false"/>
          <w:color w:val="000000"/>
          <w:sz w:val="28"/>
        </w:rPr>
        <w:t xml:space="preserve">
      26. "Қоғамдық денсаулық сақтау" және "Мейіргер ісі" бойынша докторантураның білім беру бағдарламаларын бітірген түлек осы бағдарламаға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60-қосымшаларда</w:t>
      </w:r>
      <w:r>
        <w:rPr>
          <w:rFonts w:ascii="Times New Roman"/>
          <w:b w:val="false"/>
          <w:i w:val="false"/>
          <w:color w:val="000000"/>
          <w:sz w:val="28"/>
        </w:rPr>
        <w:t xml:space="preserve"> айқындалған негізгі құзыреттерін көрсетеді.</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1-қосымша</w:t>
            </w:r>
          </w:p>
        </w:tc>
      </w:tr>
    </w:tbl>
    <w:bookmarkStart w:name="z771" w:id="710"/>
    <w:p>
      <w:pPr>
        <w:spacing w:after="0"/>
        <w:ind w:left="0"/>
        <w:jc w:val="left"/>
      </w:pPr>
      <w:r>
        <w:rPr>
          <w:rFonts w:ascii="Times New Roman"/>
          <w:b/>
          <w:i w:val="false"/>
          <w:color w:val="000000"/>
        </w:rPr>
        <w:t xml:space="preserve"> Резидентураның медициналық мамандықтары бойынша оқу бағдарламасының моделі </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қызмет түрлерінің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көлемі (кредиттер)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оқу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 (ҚА)*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8400/280</w:t>
            </w:r>
          </w:p>
        </w:tc>
      </w:tr>
    </w:tbl>
    <w:p>
      <w:pPr>
        <w:spacing w:after="0"/>
        <w:ind w:left="0"/>
        <w:jc w:val="both"/>
      </w:pPr>
      <w:r>
        <w:rPr>
          <w:rFonts w:ascii="Times New Roman"/>
          <w:b w:val="false"/>
          <w:i w:val="false"/>
          <w:color w:val="000000"/>
          <w:sz w:val="28"/>
        </w:rPr>
        <w:t>
      Ескертпе: * Аралық және қорытынды аттестаттауға бөлінетін академиялық сағаттар (кредиттер) саны жалпы еңбек сыйымдылығына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2-қосымша</w:t>
            </w:r>
          </w:p>
        </w:tc>
      </w:tr>
    </w:tbl>
    <w:bookmarkStart w:name="z773" w:id="711"/>
    <w:p>
      <w:pPr>
        <w:spacing w:after="0"/>
        <w:ind w:left="0"/>
        <w:jc w:val="left"/>
      </w:pPr>
      <w:r>
        <w:rPr>
          <w:rFonts w:ascii="Times New Roman"/>
          <w:b/>
          <w:i w:val="false"/>
          <w:color w:val="000000"/>
        </w:rPr>
        <w:t xml:space="preserve"> "Отбасылық медицина" мамандығы бойынша үлгілік оқу жоспары</w:t>
      </w:r>
    </w:p>
    <w:bookmarkEnd w:id="711"/>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Отбасылық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циклі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медицина:</w:t>
            </w:r>
          </w:p>
          <w:p>
            <w:pPr>
              <w:spacing w:after="20"/>
              <w:ind w:left="20"/>
              <w:jc w:val="both"/>
            </w:pPr>
            <w:r>
              <w:rPr>
                <w:rFonts w:ascii="Times New Roman"/>
                <w:b w:val="false"/>
                <w:i w:val="false"/>
                <w:color w:val="000000"/>
                <w:sz w:val="20"/>
              </w:rPr>
              <w:t>
Отбасылық дәрігер қызметінің ережесі</w:t>
            </w:r>
          </w:p>
          <w:p>
            <w:pPr>
              <w:spacing w:after="20"/>
              <w:ind w:left="20"/>
              <w:jc w:val="both"/>
            </w:pPr>
            <w:r>
              <w:rPr>
                <w:rFonts w:ascii="Times New Roman"/>
                <w:b w:val="false"/>
                <w:i w:val="false"/>
                <w:color w:val="000000"/>
                <w:sz w:val="20"/>
              </w:rPr>
              <w:t>
Менеджмент негіздері. Медициналық-санитариялық алғашқы көмекті қаржыландыру қағидаттары және медициналық-экономикалық талдау</w:t>
            </w:r>
          </w:p>
          <w:p>
            <w:pPr>
              <w:spacing w:after="20"/>
              <w:ind w:left="20"/>
              <w:jc w:val="both"/>
            </w:pPr>
            <w:r>
              <w:rPr>
                <w:rFonts w:ascii="Times New Roman"/>
                <w:b w:val="false"/>
                <w:i w:val="false"/>
                <w:color w:val="000000"/>
                <w:sz w:val="20"/>
              </w:rPr>
              <w:t>
Денсаулық сақтаудың ақпараттық жүйелері</w:t>
            </w:r>
          </w:p>
          <w:p>
            <w:pPr>
              <w:spacing w:after="20"/>
              <w:ind w:left="20"/>
              <w:jc w:val="both"/>
            </w:pPr>
            <w:r>
              <w:rPr>
                <w:rFonts w:ascii="Times New Roman"/>
                <w:b w:val="false"/>
                <w:i w:val="false"/>
                <w:color w:val="000000"/>
                <w:sz w:val="20"/>
              </w:rPr>
              <w:t>
Міндетті әлеуметтік медициналық сақтандыру жүйесі және тегін медициналық көмектің кепілдік берілген көлемі</w:t>
            </w:r>
          </w:p>
          <w:p>
            <w:pPr>
              <w:spacing w:after="20"/>
              <w:ind w:left="20"/>
              <w:jc w:val="both"/>
            </w:pPr>
            <w:r>
              <w:rPr>
                <w:rFonts w:ascii="Times New Roman"/>
                <w:b w:val="false"/>
                <w:i w:val="false"/>
                <w:color w:val="000000"/>
                <w:sz w:val="20"/>
              </w:rPr>
              <w:t>
Әлеуметтік-бағдарланған медициналық-санитариялық алғашқы көмек</w:t>
            </w:r>
          </w:p>
          <w:p>
            <w:pPr>
              <w:spacing w:after="20"/>
              <w:ind w:left="20"/>
              <w:jc w:val="both"/>
            </w:pPr>
            <w:r>
              <w:rPr>
                <w:rFonts w:ascii="Times New Roman"/>
                <w:b w:val="false"/>
                <w:i w:val="false"/>
                <w:color w:val="000000"/>
                <w:sz w:val="20"/>
              </w:rPr>
              <w:t>
Бастапқы профилактика (вакцинация, скринингтер)</w:t>
            </w:r>
          </w:p>
          <w:p>
            <w:pPr>
              <w:spacing w:after="20"/>
              <w:ind w:left="20"/>
              <w:jc w:val="both"/>
            </w:pPr>
            <w:r>
              <w:rPr>
                <w:rFonts w:ascii="Times New Roman"/>
                <w:b w:val="false"/>
                <w:i w:val="false"/>
                <w:color w:val="000000"/>
                <w:sz w:val="20"/>
              </w:rPr>
              <w:t>
Екінші профилактика (созылмалы ауруларды басқару бағдарламалары, патронаждық қызметтің әмбебап-прогрессивті моделі)</w:t>
            </w:r>
          </w:p>
          <w:p>
            <w:pPr>
              <w:spacing w:after="20"/>
              <w:ind w:left="20"/>
              <w:jc w:val="both"/>
            </w:pPr>
            <w:r>
              <w:rPr>
                <w:rFonts w:ascii="Times New Roman"/>
                <w:b w:val="false"/>
                <w:i w:val="false"/>
                <w:color w:val="000000"/>
                <w:sz w:val="20"/>
              </w:rPr>
              <w:t>
Гериатрия және геронтология мәселелері</w:t>
            </w:r>
          </w:p>
          <w:p>
            <w:pPr>
              <w:spacing w:after="20"/>
              <w:ind w:left="20"/>
              <w:jc w:val="both"/>
            </w:pPr>
            <w:r>
              <w:rPr>
                <w:rFonts w:ascii="Times New Roman"/>
                <w:b w:val="false"/>
                <w:i w:val="false"/>
                <w:color w:val="000000"/>
                <w:sz w:val="20"/>
              </w:rPr>
              <w:t>
Еңбекке жарамдылықты сараптау</w:t>
            </w:r>
          </w:p>
          <w:p>
            <w:pPr>
              <w:spacing w:after="20"/>
              <w:ind w:left="20"/>
              <w:jc w:val="both"/>
            </w:pPr>
            <w:r>
              <w:rPr>
                <w:rFonts w:ascii="Times New Roman"/>
                <w:b w:val="false"/>
                <w:i w:val="false"/>
                <w:color w:val="000000"/>
                <w:sz w:val="20"/>
              </w:rPr>
              <w:t>
Дәрігерлік кеңес беру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p>
            <w:pPr>
              <w:spacing w:after="20"/>
              <w:ind w:left="20"/>
              <w:jc w:val="both"/>
            </w:pPr>
            <w:r>
              <w:rPr>
                <w:rFonts w:ascii="Times New Roman"/>
                <w:b w:val="false"/>
                <w:i w:val="false"/>
                <w:color w:val="000000"/>
                <w:sz w:val="20"/>
              </w:rPr>
              <w:t>
Ішкі аурулардың дифференциалды диагностикалау</w:t>
            </w:r>
          </w:p>
          <w:p>
            <w:pPr>
              <w:spacing w:after="20"/>
              <w:ind w:left="20"/>
              <w:jc w:val="both"/>
            </w:pPr>
            <w:r>
              <w:rPr>
                <w:rFonts w:ascii="Times New Roman"/>
                <w:b w:val="false"/>
                <w:i w:val="false"/>
                <w:color w:val="000000"/>
                <w:sz w:val="20"/>
              </w:rPr>
              <w:t>
Кардиология</w:t>
            </w:r>
          </w:p>
          <w:p>
            <w:pPr>
              <w:spacing w:after="20"/>
              <w:ind w:left="20"/>
              <w:jc w:val="both"/>
            </w:pPr>
            <w:r>
              <w:rPr>
                <w:rFonts w:ascii="Times New Roman"/>
                <w:b w:val="false"/>
                <w:i w:val="false"/>
                <w:color w:val="000000"/>
                <w:sz w:val="20"/>
              </w:rPr>
              <w:t>
Инфекциялық аурулар</w:t>
            </w:r>
          </w:p>
          <w:p>
            <w:pPr>
              <w:spacing w:after="20"/>
              <w:ind w:left="20"/>
              <w:jc w:val="both"/>
            </w:pPr>
            <w:r>
              <w:rPr>
                <w:rFonts w:ascii="Times New Roman"/>
                <w:b w:val="false"/>
                <w:i w:val="false"/>
                <w:color w:val="000000"/>
                <w:sz w:val="20"/>
              </w:rPr>
              <w:t>
Кәсіптік денсаулық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w:t>
            </w:r>
          </w:p>
          <w:p>
            <w:pPr>
              <w:spacing w:after="20"/>
              <w:ind w:left="20"/>
              <w:jc w:val="both"/>
            </w:pPr>
            <w:r>
              <w:rPr>
                <w:rFonts w:ascii="Times New Roman"/>
                <w:b w:val="false"/>
                <w:i w:val="false"/>
                <w:color w:val="000000"/>
                <w:sz w:val="20"/>
              </w:rPr>
              <w:t>
Жалпы және абдоминальді хирургия</w:t>
            </w:r>
          </w:p>
          <w:p>
            <w:pPr>
              <w:spacing w:after="20"/>
              <w:ind w:left="20"/>
              <w:jc w:val="both"/>
            </w:pPr>
            <w:r>
              <w:rPr>
                <w:rFonts w:ascii="Times New Roman"/>
                <w:b w:val="false"/>
                <w:i w:val="false"/>
                <w:color w:val="000000"/>
                <w:sz w:val="20"/>
              </w:rPr>
              <w:t>
Травматология-ортопедия</w:t>
            </w:r>
          </w:p>
          <w:p>
            <w:pPr>
              <w:spacing w:after="20"/>
              <w:ind w:left="20"/>
              <w:jc w:val="both"/>
            </w:pPr>
            <w:r>
              <w:rPr>
                <w:rFonts w:ascii="Times New Roman"/>
                <w:b w:val="false"/>
                <w:i w:val="false"/>
                <w:color w:val="000000"/>
                <w:sz w:val="20"/>
              </w:rPr>
              <w:t>
Оториноларингология</w:t>
            </w:r>
          </w:p>
          <w:p>
            <w:pPr>
              <w:spacing w:after="20"/>
              <w:ind w:left="20"/>
              <w:jc w:val="both"/>
            </w:pPr>
            <w:r>
              <w:rPr>
                <w:rFonts w:ascii="Times New Roman"/>
                <w:b w:val="false"/>
                <w:i w:val="false"/>
                <w:color w:val="000000"/>
                <w:sz w:val="20"/>
              </w:rPr>
              <w:t>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мен баланың денсаулығы:</w:t>
            </w:r>
          </w:p>
          <w:p>
            <w:pPr>
              <w:spacing w:after="20"/>
              <w:ind w:left="20"/>
              <w:jc w:val="both"/>
            </w:pPr>
            <w:r>
              <w:rPr>
                <w:rFonts w:ascii="Times New Roman"/>
                <w:b w:val="false"/>
                <w:i w:val="false"/>
                <w:color w:val="000000"/>
                <w:sz w:val="20"/>
              </w:rPr>
              <w:t>
Акушерия және гинекология</w:t>
            </w:r>
          </w:p>
          <w:p>
            <w:pPr>
              <w:spacing w:after="20"/>
              <w:ind w:left="20"/>
              <w:jc w:val="both"/>
            </w:pPr>
            <w:r>
              <w:rPr>
                <w:rFonts w:ascii="Times New Roman"/>
                <w:b w:val="false"/>
                <w:i w:val="false"/>
                <w:color w:val="000000"/>
                <w:sz w:val="20"/>
              </w:rPr>
              <w:t>
Педиатрия</w:t>
            </w:r>
          </w:p>
          <w:p>
            <w:pPr>
              <w:spacing w:after="20"/>
              <w:ind w:left="20"/>
              <w:jc w:val="both"/>
            </w:pPr>
            <w:r>
              <w:rPr>
                <w:rFonts w:ascii="Times New Roman"/>
                <w:b w:val="false"/>
                <w:i w:val="false"/>
                <w:color w:val="000000"/>
                <w:sz w:val="20"/>
              </w:rPr>
              <w:t>
Балалардық инфекциялық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дәрігердің кешенді тәжірибесі:</w:t>
            </w:r>
          </w:p>
          <w:p>
            <w:pPr>
              <w:spacing w:after="20"/>
              <w:ind w:left="20"/>
              <w:jc w:val="both"/>
            </w:pPr>
            <w:r>
              <w:rPr>
                <w:rFonts w:ascii="Times New Roman"/>
                <w:b w:val="false"/>
                <w:i w:val="false"/>
                <w:color w:val="000000"/>
                <w:sz w:val="20"/>
              </w:rPr>
              <w:t>
Неврология</w:t>
            </w:r>
          </w:p>
          <w:p>
            <w:pPr>
              <w:spacing w:after="20"/>
              <w:ind w:left="20"/>
              <w:jc w:val="both"/>
            </w:pPr>
            <w:r>
              <w:rPr>
                <w:rFonts w:ascii="Times New Roman"/>
                <w:b w:val="false"/>
                <w:i w:val="false"/>
                <w:color w:val="000000"/>
                <w:sz w:val="20"/>
              </w:rPr>
              <w:t>
Психиатрия</w:t>
            </w:r>
          </w:p>
          <w:p>
            <w:pPr>
              <w:spacing w:after="20"/>
              <w:ind w:left="20"/>
              <w:jc w:val="both"/>
            </w:pPr>
            <w:r>
              <w:rPr>
                <w:rFonts w:ascii="Times New Roman"/>
                <w:b w:val="false"/>
                <w:i w:val="false"/>
                <w:color w:val="000000"/>
                <w:sz w:val="20"/>
              </w:rPr>
              <w:t>
Дерматовенерология</w:t>
            </w:r>
          </w:p>
          <w:p>
            <w:pPr>
              <w:spacing w:after="20"/>
              <w:ind w:left="20"/>
              <w:jc w:val="both"/>
            </w:pPr>
            <w:r>
              <w:rPr>
                <w:rFonts w:ascii="Times New Roman"/>
                <w:b w:val="false"/>
                <w:i w:val="false"/>
                <w:color w:val="000000"/>
                <w:sz w:val="20"/>
              </w:rPr>
              <w:t>
Фтизиатрия</w:t>
            </w:r>
          </w:p>
          <w:p>
            <w:pPr>
              <w:spacing w:after="20"/>
              <w:ind w:left="20"/>
              <w:jc w:val="both"/>
            </w:pPr>
            <w:r>
              <w:rPr>
                <w:rFonts w:ascii="Times New Roman"/>
                <w:b w:val="false"/>
                <w:i w:val="false"/>
                <w:color w:val="000000"/>
                <w:sz w:val="20"/>
              </w:rPr>
              <w:t>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774" w:id="712"/>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тромбоэмболиясы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Гастроэзофагеалдық рефлюкс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тітіркену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гепатит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витаминінің тапшылығы және фолий тапшылығы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тиреоидит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жолдарының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несеп-тас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кездегі іріңді-септикалық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ақаулар. Жаңа туған нәрестелердің сарғаюлары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жүктілікке дейін және уақытында рахиттің алдын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диатездер мен конституцияның аномалиялары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балалардың дене дамуын бағалау, күтім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айға дейінгі балалардың ауруларын ықпалдастырып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айдан 5 жасқа дейінгі балалардың ауруларын ықпалдастырып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Лимфоаденопатияның дифференциалды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тырысу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өткір ларингиттер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жіті және созылмалы қабыну аурулары кезіндегі ауруханадан тыс диагностика және жалпы практика дәрігерінің тактикасы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босануды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Токсикоздар ерте және кеш: этиологиясы, клиникалық көріністері, емі. Қауіпті аборт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шұғыл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циклінің бұзылуы. Аменорея бастапқы және екінші Альгодисменорея. Жатырдан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 мен сүт бездерінің ісіктері. Қатерсіз және шекаралық ісіктер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(сыртқы жыныс мүшелерінің обыры, жатыр, жатыр саркомасы, аналық без, сүт безі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Әйелдердегі экстрагениталдық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Дизентерия. Тырысқақ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токсикоинфекциясы. Ботулизм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 Лямблиоз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Фекальды-ауыздық берілу механизмі бар вирустық гепатиттер (А, 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жіті респираторлық 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балалардың ауа-тамшылары (қызылша, қызамық, жел шешек, паротитті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Герпеттік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Асқаридоз. Энтеробиоз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 Эхинококкоз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Қызыл жалпақ лишай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және аллергиялық дерматиттер. Нейродермит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тарақ, тері қышуы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Тері және шырышты Кандидоз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Педикулез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Гонореялық, трихомонадтық, несеп-жыныс мүшелерінің хламидиялық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Психоорганикалық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Алкогольден немесе басқа да психикалық белсенді заттардан тудырмайтын делирий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зақымдануы мен дисфункциясына немесе соматикалық ауруға байланысты басқа да психикалық бұзылулар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Фобикалық және үрейлі бұзылулар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Компульсивное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қатерсіз және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және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қатерсіз және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және қатерлі ісіктері</w:t>
            </w:r>
          </w:p>
        </w:tc>
      </w:tr>
    </w:tbl>
    <w:bookmarkStart w:name="z775" w:id="713"/>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Фиброгастродуоденоскопия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нәтижелерін түсіндіру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жұтқыншағынан жағынды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және апталық рационда тамақтың калориялығын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блокадасы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жарадан тігістерді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Зарарланған жаралардың күйік бетін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таңғыш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сүйектердің, бұғана, омыртқаның сынуы кезіндегі көліктік иммобилизация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 саусақты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саусақты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Отоскопия арқылы ЛОР-органдарды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Отоскопия арқылы ЛОР-органдарды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қан кетуді тоқтату (алдыңғы мұрын тампонадасы)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 және сөйлеу арқылы есту қабілетін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дәрілік заттармен майлау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Трахеотомия,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Трахеостомой және трахеостомиялық түтікше күтімі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түс көруін, көру өрісін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қуысты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зерттеулерге конъюктивалды қуыстан жағынды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Қабықтың дәнекер тінінен сыртқы орналасқан бөгде денені жансыздандыру және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диагностикасы (күмәнді және ықтимал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акушерлік тексеру тәсілдері (Леопольд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жүрек соғуын тыңдау;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түбінің тұру биіктігін анықтау, іш шеңберін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мерзімін анықтау (етеккір бойынша, болжамды күні бойынша, бірінші келуі бойынша, ұрықтың бірінші қозғалу күні бойынша, объективті, ультрадыбыстық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Бимануальды, қынаптық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айналардың көмегімен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нүктеден жағынды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жағдайын бағалау (ұрықтың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Апгар шкаласы бойынша нәрестенің жағдайын қарау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неврологиялық мәртебесін, психомоторлық және физикалық дамуын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өңдеу, жаңа туған нәрестенің алғашқы дәретханасы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балаларды патронаждау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дамуын кешенді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патронаждау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магниторезонансты томография, позитронно-эмиссионды томография интерпретациясы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қысымның тәуліктік мониторингін түсіндіру, электрокардиографияны тәуліктік мониторингтеу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зондтау және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алғашқы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қасиеттерін зерттеу: поза, бұлшық ет тонусы, контрактура, бұлшық ет атрофиясы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Сезімталдықты анықтау; сіңір рефлекстерді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пальпациялау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бойынша кеңес беру дағдысы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кезіндегі зертханалық зерттеулерді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бастапқы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мәртебесін бағалау және психиатриялық анамнезді сұрау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3-қосымша</w:t>
            </w:r>
          </w:p>
        </w:tc>
      </w:tr>
    </w:tbl>
    <w:bookmarkStart w:name="z777" w:id="714"/>
    <w:p>
      <w:pPr>
        <w:spacing w:after="0"/>
        <w:ind w:left="0"/>
        <w:jc w:val="left"/>
      </w:pPr>
      <w:r>
        <w:rPr>
          <w:rFonts w:ascii="Times New Roman"/>
          <w:b/>
          <w:i w:val="false"/>
          <w:color w:val="000000"/>
        </w:rPr>
        <w:t xml:space="preserve"> "Терапия" мамандығы бойынша үлгілік оқу жоспары</w:t>
      </w:r>
    </w:p>
    <w:bookmarkEnd w:id="714"/>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терапевт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778" w:id="715"/>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бронхит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бронхит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абцессі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Трахеобронхиалды дискинезия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және өткізгіштіктің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Мокардиттер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жүрек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эндокардит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жүрек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Метаболикалық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Гастроэзофагеальнорефлюкс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гастрит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дуоденит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және ұлтабардың ойық жарасы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емес генездің созылмалы гепатиті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колиттің ойық жарасы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Тітіркенген ішек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В-12-тапшы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ДВС-синдромы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қызылжегі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тиреоидит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Иценко-Кушинга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тубулоинтерстициальді 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тубулоинтерстициальді 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пиелонефрит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жеткіліксіздігі</w:t>
            </w:r>
          </w:p>
        </w:tc>
      </w:tr>
    </w:tbl>
    <w:bookmarkStart w:name="z779" w:id="716"/>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Тыныштықтағы электрокардиография (бұдан әрі –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ЭКГ-тесті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әдістерін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органдардың рентгенограммаларын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органдардың ультрадыбыстық зерттеуді интерпретациясы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 ішкі органдардың магнитнорезонансты томография интерпретациясы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түсіндіре отырып спирография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тәуліктік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Трансторакальды эхокардиография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кардиоверсия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және резус-факторды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 xml:space="preserve">4-қосымша </w:t>
            </w:r>
          </w:p>
        </w:tc>
      </w:tr>
    </w:tbl>
    <w:bookmarkStart w:name="z781" w:id="717"/>
    <w:p>
      <w:pPr>
        <w:spacing w:after="0"/>
        <w:ind w:left="0"/>
        <w:jc w:val="left"/>
      </w:pPr>
      <w:r>
        <w:rPr>
          <w:rFonts w:ascii="Times New Roman"/>
          <w:b/>
          <w:i w:val="false"/>
          <w:color w:val="000000"/>
        </w:rPr>
        <w:t xml:space="preserve"> "Пульмонология, соның ішінде балалар пульмонологиясы" мамандығы бойынша үлгілік оқу жоспары</w:t>
      </w:r>
    </w:p>
    <w:bookmarkEnd w:id="717"/>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пульмонолог –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амбулаториялық-емханалық,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амбулаториялық-емханалық,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пульмонология,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пульмонология,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782" w:id="718"/>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Стенозды ларингит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сезімтал пневмонит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фиброз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интерстициалды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идиопатиялық гемосидерозы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протеиноз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диффузды аурулары кезіндегі интерстициальді пневмониялар және/ немесе васкулиттер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Васкулиттердегі өкпенің зақымдануы (Вегенер гранулематозы, микроскопиялық полиангиит, Гудпасчер синдромы, эозинофильді гранулематоз және т. б.), Рендю-Ослер-Венер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этиологияның өкпелік диссеминациясы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Пневмомикоздар (аспергиллез, актиномикоз, кандидоз)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Лимфангиолейомиоматоз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эмпиемасы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мезотелиомасы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агенезиясы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аплазиясы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Трахеобронхомаляция, трахеобронхомегалия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өкпе кистасы, кистозды дисплазиялар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маңдай эмфизема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Вильямс Синдромы-Кэмпбела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Картагенер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цилиарлық дискинезия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1 трипсин тапшылығы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(ауруханадан тыс, госпитальдық, иммунитет тапшылығы аясында)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абсцессі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гангренасы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жеткіліксіздігі (жедел, созылмалы)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тромбоэмболиясы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жүрегі (жедел, созылмалы)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Ұйқының обструктивті апноэ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синдромы-гиповентиляция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 аурулары кезіндегі өкпенің зақымдануы (Дюшен синдромы, Гейен-Барре синдромы және т.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Ундинаның қарғыс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дистресс синдромы</w:t>
            </w:r>
          </w:p>
        </w:tc>
      </w:tr>
    </w:tbl>
    <w:bookmarkStart w:name="z783" w:id="719"/>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Бронхолитикалық және бронхопровакациялық сынамалары бар спирометрия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қуыстарын ультрадыбыстық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газын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Өкпені инвазивті емес желдетуді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Электраспираторды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терапиясы режимін таңдау (стационар / амбулаториялық)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ингаляциялық құрылғылар арқылы ингаляция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минуттық жүру тесті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Плевра пункциясы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 xml:space="preserve">5-қосымша </w:t>
            </w:r>
          </w:p>
        </w:tc>
      </w:tr>
    </w:tbl>
    <w:bookmarkStart w:name="z785" w:id="720"/>
    <w:p>
      <w:pPr>
        <w:spacing w:after="0"/>
        <w:ind w:left="0"/>
        <w:jc w:val="left"/>
      </w:pPr>
      <w:r>
        <w:rPr>
          <w:rFonts w:ascii="Times New Roman"/>
          <w:b/>
          <w:i w:val="false"/>
          <w:color w:val="000000"/>
        </w:rPr>
        <w:t xml:space="preserve"> "Кардиология, соның ішінде балалар кардиологиясы" мамандығы бойынша үлгілік оқу жоспары</w:t>
      </w:r>
    </w:p>
    <w:bookmarkEnd w:id="720"/>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xml:space="preserve">
      Біліктілігі: кардиолог – дәрігер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аурулар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аурулары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кардиология, ересектер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кардиология, балалар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кардиология,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кардиология,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электрофизиологиясы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емес кардиоваскулярлық визуализация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кардиология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786" w:id="721"/>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және липидті бұзылулар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шұғыл гипертензиялық жағдай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Симптоматикалық артериялық гипертензиялар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(созылмалы коронарлық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 Миокард инфарктісі және оның асқынулары. Тұрақсыз стенокардия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жүрек функциясының жеткіліксіздігі. Өкпенің кардиогенді ісінуі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жүрек функциясының жеткіліксіздігі. Кардиогендік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қарыншадан тыс бұзылулары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өткізгіштігінің бұзылуы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қарыншалық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фибрилляциясы (түтілуі)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жүрек өлімі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Синкопе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Перикард аурулары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Миокардиттер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эндокардит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тромбоэмболиясы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клапанды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қан тамырларының туа біткен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артериялардың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жүрек-қан тамыр ауруларының тәуекел факторы сияқты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ауруларының қауіп факторы ретінде бүйректің созылмалы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аурулары және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жүрек-қан тамырлары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және спорт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Гериатриядағы жүрек-тамыр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Нейромыш аурулары кезіндегі жүрек-қан тамырлары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аурулары бар пациенттерді оңалту (оның ішінде операциялық араласулардан, девайстарды имплантациялаудан және жүрек трансплантациясынан кейін)</w:t>
            </w:r>
          </w:p>
        </w:tc>
      </w:tr>
    </w:tbl>
    <w:bookmarkStart w:name="z787" w:id="722"/>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12 арналы электрокардиография (бұдан әрі – ЭКГ), қосымша ЭКГ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холтеров мониторлау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Жүктеме ЭКГ тестілеу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Кардиопульмональды жүктеме тесті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тәуліктік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Иық-иық индексін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Трансторакальды эхокардиграмма (бұдан әрі – ЭхоКГ)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допплерографиялық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ЭХОКГ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Стресс-эхокардиография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резонанстық томография, жүректің компьютерлік томографиясы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Перфузиялық сцинтиграфия, позитронды-эмиссиялық томография, гибридті зерттеулер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өкпе артериясының оң бөліктерін катетеризациялау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Коронарография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араласулар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ағымының фракциялық резервін бағалау, тамыр ішілік ультрадыбыстық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Вентрикулография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электрокардиостимуляцияны (бұдан әрі – ЭКС) имплантациялау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тұрақты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Пейсмекерді бағдарламалау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ИКД/жүрек ресинхронизаторын бағдарламалау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Кардиовертер дефибриллятор имплантациясы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ресинхронизаторын имплантациялау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Электрофизиологиялық араласу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кардиоверсиясын және дефибрилляциясын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Веналық және артериялық тамырлардың пункциясы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сынамаларды жүргізу және бағалау (ортостатикалық сынама, бақыланатын тыныс алу, Вальсальва сынамасы, Вальсальваның модификацияланған сынамасы)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минуттық жүру тесті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 xml:space="preserve">6-қосымша </w:t>
            </w:r>
          </w:p>
        </w:tc>
      </w:tr>
    </w:tbl>
    <w:bookmarkStart w:name="z789" w:id="723"/>
    <w:p>
      <w:pPr>
        <w:spacing w:after="0"/>
        <w:ind w:left="0"/>
        <w:jc w:val="left"/>
      </w:pPr>
      <w:r>
        <w:rPr>
          <w:rFonts w:ascii="Times New Roman"/>
          <w:b/>
          <w:i w:val="false"/>
          <w:color w:val="000000"/>
        </w:rPr>
        <w:t xml:space="preserve"> "Ревматология, соның ішінде балалар ревматологиясы" мамандығы бойынша үлгілік оқу жоспары </w:t>
      </w:r>
    </w:p>
    <w:bookmarkEnd w:id="723"/>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ревматолог –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ревматология,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ревматология,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ревматология, ересектер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ревматология,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790" w:id="724"/>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ревматикалық қызба. Жүректің созылмалы ревматикалық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диффузды аурулары. Жүйелік қызылжегі. Жүйелік склеродермия. Ювенильді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Миопатияның идиопатиялық қабынуы. Дерматомиозит. Ювенильді дерматомиозит.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васкулиттер: түйіндік полиартериит, полиангииті бар гранулематоз (Вегенер), алып жасушалы артериит, спецификалық емес аортоартериит, Вегенер гранулематозы, полиангииті бар эозинофильді гранулематоз (Черджа-Стросс), Бехчет ауруы, Каваска ауруы, Бюргер қаптайтын тромбангииті, Гудпасчер синдромы, криоглобулинемиялық васкулит, геморрагиялық васкулит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Айқас (overlap) синдромы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 Ювенильді ревматоидты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спондилоартропатиялар. Псориатикалық артропатия. Реактивті артрит. Рейтер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спондилоартрит (Бехтеров ауруы). Ювенильді спондилоартрит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коллаген. Эллерс-Данлос Синдромы. Марфан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кезіндегі ревматологиялық көріністер. Артриттер ішектің басым зақымдалуымен (спецификалық емес жаралы колит, Крон ауруы, Уиппла ауруы). Эндокриндік артропатиялар. Нейроартропатия.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Микрокристалды артриттер. Подагра. Nakedodagra. Хондрокальциноз.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Шегрен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ревматологиялық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Паранеопластикалық артропатиялар</w:t>
            </w:r>
          </w:p>
        </w:tc>
      </w:tr>
    </w:tbl>
    <w:bookmarkStart w:name="z791" w:id="725"/>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қосымша бөліністер бойынша электрокардиография (бұдан әрі – ЭКГ) жүргізу және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(бұдан әрі – ЭхоКГ), контрасты ЭхоКГ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ЭКГ тәуліктік мониторлау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жағдайын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Тредмилтест жүктемелі электрокардиографиялық сынамаларын жүргізу және түсіндіру; стресс-тест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қызметін физикальды зерттеу, тест жүргізу, функционалдық индекстерді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іс-шаралар жүргізу: "ауыздан ауызға" жасанды тыныс алу, жүректің жабық массажы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ЭхоКГ, вентрикулография және сцинтиграфия бақылауымен жүктемелі дәрілік сынамаларды (дипиридамолмен, изадринмен, добутаминмен, адреналинмен, эфедринмен)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пункциялау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қуысының пункциясын жүргізу (парацентез)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Перикарад пункциясын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анықтау, резус фактор, донор мен реципиент қанының үйлесімділігі сынамалары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сынама, трансфузия алдындағы жеке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Гендік-инженерлік биологиялық препараттардың көктамырішілік инфузиясын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Гендік-инженерлік биологиялық препараттардың тері астына инъекция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Гемокомпонентті және инфузиялық-трансфузиялық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және емдік мақсатта буындардың пункциясын жүргізу (эвакуациялау, дәрілік препараттарды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ультрадыбыстық допплерографиясының (бұдан әрі – ДСДГ)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Буындарға ультрадыбыстық зерттеу жүргізу, нәтижелерді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Доплерзерттеумен трансторакальды эхокардиографияны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резонанстық томография, буындардың компьютерлік томографиясы және аксиальді қаңқа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иммунофлюоресценция әдісімен органоспецификалық аутоантиденелерді табуды иммунологиялық зерттеу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Тері-бұлшықет құрағы биоптатын морфологиялық зерттеу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7-қосымша</w:t>
            </w:r>
          </w:p>
        </w:tc>
      </w:tr>
    </w:tbl>
    <w:bookmarkStart w:name="z793" w:id="726"/>
    <w:p>
      <w:pPr>
        <w:spacing w:after="0"/>
        <w:ind w:left="0"/>
        <w:jc w:val="left"/>
      </w:pPr>
      <w:r>
        <w:rPr>
          <w:rFonts w:ascii="Times New Roman"/>
          <w:b/>
          <w:i w:val="false"/>
          <w:color w:val="000000"/>
        </w:rPr>
        <w:t xml:space="preserve"> "Гематология" (ересектердің)" мамандығы бойынша үлгілік оқу жоспары</w:t>
      </w:r>
    </w:p>
    <w:bookmarkEnd w:id="726"/>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гематолог-дәрігер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гематология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гематология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794" w:id="727"/>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миелолейкоз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лимфолейкоз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Лимфомасы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полицитемия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миелофиброз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Эссенциальді тромбоцитемия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гемолитикалық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тапшылық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Пароксизмальді түнгі гемоглобинурия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гемолитикалық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r>
    </w:tbl>
    <w:bookmarkStart w:name="z795" w:id="728"/>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аспирациясы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трепанобиопсия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Люмбальды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пальпациялау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пальпациясы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пальпациясы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морфологиялық зерттеу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 иммунофенотиптеу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 цитогенетикалық зерттеу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Рентгенограммаларды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Фиброгастродуоденоскопия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магнитті резонанстық томография, позитронды-эмиссиялық томография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іріктей отырып, дозаларды есептей отырып, химиотерапияны тағайындау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Қанның жалпы талдауының нәтижелерін түсіндіру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талдауларының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коагулограммасының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деректері, объективті зерттеу және саралау диагностикасын жүргізе отырып, пациенттердің параклиникалық тексеру негізінде қазіргі жіктемеге сәйкес диагноз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жағдайдағы диагностика және шұғыл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анафилактикалық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тамыр жеткіліксіздігі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тыныс жетіспеушілігі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8-қосымша</w:t>
            </w:r>
          </w:p>
        </w:tc>
      </w:tr>
    </w:tbl>
    <w:bookmarkStart w:name="z797" w:id="729"/>
    <w:p>
      <w:pPr>
        <w:spacing w:after="0"/>
        <w:ind w:left="0"/>
        <w:jc w:val="left"/>
      </w:pPr>
      <w:r>
        <w:rPr>
          <w:rFonts w:ascii="Times New Roman"/>
          <w:b/>
          <w:i w:val="false"/>
          <w:color w:val="000000"/>
        </w:rPr>
        <w:t xml:space="preserve"> "Гастроэнтерология, соның ішінде балалар гастроэнтерологиясы" мамандығы бойынша үлгілік оқу жоспары</w:t>
      </w:r>
    </w:p>
    <w:bookmarkEnd w:id="729"/>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гастроэнтеролог-дәрігер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Нутрициология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798" w:id="730"/>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Гастроэзофагеальды рефлюкс ауруы (бұдан әрі – ГЭРБ). Барретта өңеші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гастрит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ҚҚСД-гастропатия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АІЖ мүшелерінің функционалдық бұзылулары (функционалдық диспепсия, билиарлық ауру, тітіркенген ішек синдромы)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аденокарциномасы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 тас ауруы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созылмалы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 ұйқы безінің туа біткен патологиясы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және созылмалы В, С, Д вирустық гепатиттері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аутоиммунды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билиарлы холангит, бастапқы склерозды холангит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Бауырдың дәрімен зақымдануы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алкогольсіз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Алмасудың бұзылуы: Вильсон-Коновалов ауруы, Гемохроматоз, Альфа-трипсин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циррозы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Гепатоцеллюлярлық карцинома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қуалайтын гипербилирубинемиялар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Холангиокарцинома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Жаралы колит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 ауруы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Целиакия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Колоректалды обыр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полипозы және неоплазиясы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Дивертикулярлық ауру</w:t>
            </w:r>
          </w:p>
        </w:tc>
      </w:tr>
    </w:tbl>
    <w:bookmarkStart w:name="z799" w:id="731"/>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араласуға (балалар мен ересектерде) ақпараттандырылған келісімді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тракт және ұйқы безі ауруларының ультрадыбыстық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гепатобилиарлық тракт және ұйқы безі ауруларының ультрадыбыстық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ультрадыбыстық диагностикасы (балалар мен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жанама эластографиясы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көкбауыр тамырларының допплерографиясы (балалар мен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бақылауымен бауырдың тері безі биопсиясы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және диарея синдромының ауыр түрі бар балаға инфузиялық терапияны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зофагогастродуоденоскопия (балалар мен ересектерде)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Полипэктомия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ректо/сигмоидоскопия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 (балалар мен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Асқазан-ішек жолының жоғарғы бөліктерінен қан кету қаупін есептеу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циррозы кезіндегі болжамдық индекстерді есептеу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бақылауымен диагностикалық парацентез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(бұдан әрі – КТ), магниторезонанстық томография (бұдан әрі – МРТ), гепатоцеллюлярлы карциалық және холангиокарциалық зерттеулерді қоса алғанда, бауырды зерттеу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безін зерттеудің КТ/МРТ техникасы (Кембридж критерийлерін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холангиопанкреатография техникасы, сондай-ақ созылмалы панкреатит кезінде Розмонт критерийлерін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ангиография, КТ-колоноскопия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Капсулалық эндоскопия (ересектерде)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бауыр трансплантациясына дайындау жоспарын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циррозы кезінде нутривты қолдауды есептеу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Малабсорбция синдромы кезінде нутритивті қолдауды есептеу (ішектің қабыну аурулары, созылмалы панкреатит, целиакия және т. 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қабыну ауруларының ауырлық индекстерін есептеу жаралы колит, Крон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ересектердегі ішектің қабыну аурулары бар пациенттерді гендік-инженерлік терапияға дайындық жоспарын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қабыну аурулары кезінде нутритивті қолдауды есептеу ойық жаралы колит, Крон ауруы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Саусақты ректальді зерттеу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варикозды-кеңейтілген көктамырларынан (балалар мен ересектерде) қан кетуді қоса алғанда, асқазан-ішектен қан кетуді дәрі-дәрмекпен тоқтату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және гистологиялық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гемостаз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назо-еюнальды зондты енгізу/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атқарған жұмысы туралы есеп құру және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(жарты жылда 1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 xml:space="preserve">9-қосымша </w:t>
            </w:r>
          </w:p>
        </w:tc>
      </w:tr>
    </w:tbl>
    <w:bookmarkStart w:name="z801" w:id="732"/>
    <w:p>
      <w:pPr>
        <w:spacing w:after="0"/>
        <w:ind w:left="0"/>
        <w:jc w:val="left"/>
      </w:pPr>
      <w:r>
        <w:rPr>
          <w:rFonts w:ascii="Times New Roman"/>
          <w:b/>
          <w:i w:val="false"/>
          <w:color w:val="000000"/>
        </w:rPr>
        <w:t xml:space="preserve"> "Аллергология және иммунология, соның ішінде балалар аллергологиясы және иммунологиясы" мамандығы бойынша үлгілік оқу жоспары </w:t>
      </w:r>
    </w:p>
    <w:bookmarkEnd w:id="732"/>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аллерголог иммунолог-дәрігер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 және аллергология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 және аллергология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02" w:id="733"/>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мәртебесі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Экзогенді аллергиялық альвеолит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Ангиоотек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Инсекталық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аллергиясы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аллергиялық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аллергиялық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гастроэнтероколит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жаралы 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Артюс тәрізді реакция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Стивенс-Джонс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эпидермальды некролиз (Лайелл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Көпформды экссудативті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Анафилактикалық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бронх-өкпе аспергиллез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эозинофилиясы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конъюнктивит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екінші иммундық тапшылық</w:t>
            </w:r>
          </w:p>
        </w:tc>
      </w:tr>
    </w:tbl>
    <w:bookmarkStart w:name="z803" w:id="734"/>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Аллергологиядағы арнайы зертханалық зерттеулерді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Аллергологиядағы зерттеу мен бақылаудың аспаптық әдістерінің деректерін түсіндіреді (спирография, пикфлоуметрия)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шұғыл аллергологиялық көмек көрсету: анафилактикалық шок, көмейдің ісінуі, жіті уытты-аллергиялық реакция, астматикалық статус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тері ішіндегі және арандатушылық, аппликациялық, прикациялық тесттер, тамшылатып, скарификациялық сынамалар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үшін аллергендер өсіру; диагностика үшін гистамин және аллергияның басқа медиаторларын еріту;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Аллерген-спецификалық иммунотерапия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кәсіптік оқу бағдарламасына</w:t>
            </w:r>
            <w:r>
              <w:br/>
            </w:r>
            <w:r>
              <w:rPr>
                <w:rFonts w:ascii="Times New Roman"/>
                <w:b w:val="false"/>
                <w:i w:val="false"/>
                <w:color w:val="000000"/>
                <w:sz w:val="20"/>
              </w:rPr>
              <w:t>10-қосымша</w:t>
            </w:r>
          </w:p>
        </w:tc>
      </w:tr>
    </w:tbl>
    <w:bookmarkStart w:name="z805" w:id="735"/>
    <w:p>
      <w:pPr>
        <w:spacing w:after="0"/>
        <w:ind w:left="0"/>
        <w:jc w:val="left"/>
      </w:pPr>
      <w:r>
        <w:rPr>
          <w:rFonts w:ascii="Times New Roman"/>
          <w:b/>
          <w:i w:val="false"/>
          <w:color w:val="000000"/>
        </w:rPr>
        <w:t xml:space="preserve"> "Нефрология, соның ішінде балалар нефрологиясы" мамандығы бойынша үлгілік оқу жоспары</w:t>
      </w:r>
    </w:p>
    <w:bookmarkEnd w:id="735"/>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нефролог-дәрігер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нефрологиясы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нефрологиясы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нефрология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нейроморфология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және иммунология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әйелдердегі бүйрек патологиясы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Ультрадыбыстық диагностика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06" w:id="736"/>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 дамуының туа біткен ауытқулары: агенезия, гипоплазия, ПМР, гидронефроз, Сан ауытқулары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инфекциялары: цистит, жедел пиелонефрит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тубуло-интерстициальді 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Гломерулонефрит (бастапқы, қайталама), Мембранозды нефропатия (бастапқы, қайталама), Мембранопролиферативті гломерулонефрит (бастапқы, қайталама, С3-гломерулопатияны қоса алғанда), Мезангиальды гломерулонефрит (IgA-нефропатия және басқалар), фибриллярлы гломерулонефрит, жіңішке базальды мембраналардың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кистоздық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генетикалық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аурулар мен васкулиттердегі бүйректің зақымдануы: люпус-нефрит, антинейтрофильді цитоплазмалық антиденелер васкулиттер (гранулематозды полиангиит, микроскопиялық полиангиит, аллергиялық полиангиит), ІдАваскулит, жүйелі склеродермия, түйінді периартериит, криоглобулиенмиялық васкулит, Шегрена ауруы, Фабри, Гудпасчер синдромы, антифосфолипидті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Тромботикалық микроангиопатиялар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Рено-паренхиматозды, рено-васкулярлық артериялық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гипертониялық және ишемиялық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диабеттік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Подагриялық нефропатия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Гепато-ренальді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нефропатиясы, преэклампсия, эклампсия, гемолиз, бауыр ферменттерінің жоғары деңгейі және тромбоциттер санының төмендеуі (HELLP-синдром)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ауруы және оның асқынуы: ренальды анемия, минералды-сүйек бұзылыстары, метаболикалық ацидоз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перитонеалдық диализдің асқынулары: тромбоз, тамырлы қол жетімділік инфекциялары және перитонеалдық катетер, диализдік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дисфункциясы: жедел және созылмалы бас тарту, кальцинейрин тежегіштерінің нефроуыттылығы, қайтарымды аурулар</w:t>
            </w:r>
          </w:p>
        </w:tc>
      </w:tr>
    </w:tbl>
    <w:bookmarkStart w:name="z807" w:id="737"/>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қызметін бағалау және есептеу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Альбуминурия дәрежесін және Альбумин арақатынасын түсіндіру / Креатинин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Протеинурия дәрежесін және Протеин арақатынасын түсіндіру / Креатинин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 Креатинин арақатынасы бойынша электролиттердің шығынын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СБЖ бұзушылықтарын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Анион кеңістігін есептеу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және басқа аутоиммунды аурулар мен васкулиттер кезінде иммунологиялық зерттеулерді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тұнбасының микроскопиясы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Нефробиопсия (ассистирлеу,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биоптатының микроскопиясы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микроскопиясы кезінде бүйрек биоптатын интерпретациялау (микропрепараттар))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кезіндегі бүйрек биоптатын интерпретациялау (микропрепараттар)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кезінде бүйрек биоптатын түсіндіру (суреттер)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ультрадыбыстық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ультрадыбыстық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Гипонатремия кезіндегі инфузиялық терапияның құрамы мен көлемін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Гипернатремия кезіндегі инфущионды терапияның құрамы мен көлемін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Диализдегі пациенттердің нутритивті мәртебесін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Электрокардиографияны және эхокардиографияны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Магнитті-резонанстық томографияны, бүйректің компьютерлік томографиясын тағайындау және түсіндіру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сеанстарын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адеваттылығын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Перитонеалдық диализ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жүргізу және перитонеалдық диализдің адеваттылығын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Плазмаферез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Реципиенттің иммунологиялық қатерін анықтау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реципиенті үшін иммуносупрессивті терапия дозасын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Шоктардағы Диагностика және шұғыл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криздер кезіндегі Диагностика және шұғыл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бүйрек жеткіліксіздігі кезіндегі Диагностика және шұғыл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Гиперкалемия кезіндегі шұғыл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11-қосымша</w:t>
            </w:r>
          </w:p>
        </w:tc>
      </w:tr>
    </w:tbl>
    <w:bookmarkStart w:name="z809" w:id="738"/>
    <w:p>
      <w:pPr>
        <w:spacing w:after="0"/>
        <w:ind w:left="0"/>
        <w:jc w:val="left"/>
      </w:pPr>
      <w:r>
        <w:rPr>
          <w:rFonts w:ascii="Times New Roman"/>
          <w:b/>
          <w:i w:val="false"/>
          <w:color w:val="000000"/>
        </w:rPr>
        <w:t xml:space="preserve"> "Эндокринология, соның ішінде балалар эндокринологиясы" мамандығы бойынша үлгілік оқу жоспары</w:t>
      </w:r>
    </w:p>
    <w:bookmarkEnd w:id="738"/>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эндокринолог-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эндокринология (ересектер)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эндокринология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эндокринология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эндокринология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эндокринология, бедеулік және жүктілік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эндокринологиялық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және радиоизотоптық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10" w:id="739"/>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(1 типті қант диабеті, 2 типті қант диабеті, гестациялық қант диабеті, қант диабетінің асқынуы, диабеттік комалар)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аурулары (гипотиреоз синдромы, тиреотоксикоз синдромы, түйінді зоб, аутоиммунды тиреоидит, жіті тиреоидит, қалқанша безінің обыры, тиреотоксикалық криз, гипотиреоидты 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Нейроэндокринді аурулар (гипофиз инценденталомасы, "бос" түрік ертоқының синдромы, гипогликемия синдромы, гиперпролактинемия синдромы, гипопитуитаризм, антидиуретикалық гормонның барабар емес секреция синдромы, биік бойлық синдромы, аз қабаттылық синдромы, акромегалия және гипофизарлық алыпизм, Иценко-Кушинг ауруы, гипофиз гормоналды-нактивті опуолидері, қантамырсыз диабеті, пролактинома)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аурулары (бүйрек үсті безінің инцендентоломасы, гперкортицизм синдромы, гипокортицизм синдромы, бастапқы гиперальдостеронизм, бүйрек үсті безі қабығының туа біткен дисфункциясы, бүйрек үсті безінің гормондық-белсенді емес ісіктері, кортикостерома, бүйрек үсті безінің жіті жеткіліксіздігі, бүйрек үсті безінің алғашқы жеткіліксіздігі, феохромацитома)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Фосфорлы-кальцийлі алмасудың бұзылуы (гиперкальциемия синдромы, гипокальциемия синдромы, гиперпаратиреоз синдромы, остеопороз, бастапқы гиперпаратиреоз)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эндокринология (аменорея, жыныс қалыптасуының бұзылуы, әйелдерде гиперандрогенияның синромы, ерлерде гипергонадизм синдромы, гинекомастия синдромы, мерзімінен бұрын жыныстық даму синдромы, жыныстық дамудың кешігу синдромы, климактериялық кезең және менопауза, поликистозды аналық бездер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полигонды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эндокринді неоплазий синдромдары (МЭН 1, МЭН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анорексиясы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Инсулома</w:t>
            </w:r>
          </w:p>
        </w:tc>
      </w:tr>
    </w:tbl>
    <w:bookmarkStart w:name="z811" w:id="740"/>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стационарда науқастарды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бөлімшеде кезекші дәрігердің көмекшісі ретінде түнгі кезекшілік (айына 2 кезекшілік)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ацетонды, глюкоза мен несептегі ақуызды, микроальбуминурияны экспресс-әдістермен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мектебінде "пациенттерді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диабетімен ауыратын науқастардың табанының жағдайын бағалау және диабеттік табанның әр түрлі нұсқаларының дифференциалды диагнозын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диабетімен ауыратын науқастарды өзін-өзі бақылау әдістеріне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пальпациялау және оның өлшемдері мен құрылымын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ауруларды диагностикалау үшін қолданылатын функционалдық сынамалардың тестілерін жүргізу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және семіздік скринингіне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Консилиумдарға қатысу, оның ішінде орбиталар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 помпаны орнату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жедел емдеуге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босанатын әйелдерге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бөлімшелерде эндокриндік аурулары бар пациенттерге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12-қосымша</w:t>
            </w:r>
          </w:p>
        </w:tc>
      </w:tr>
    </w:tbl>
    <w:bookmarkStart w:name="z813" w:id="741"/>
    <w:p>
      <w:pPr>
        <w:spacing w:after="0"/>
        <w:ind w:left="0"/>
        <w:jc w:val="left"/>
      </w:pPr>
      <w:r>
        <w:rPr>
          <w:rFonts w:ascii="Times New Roman"/>
          <w:b/>
          <w:i w:val="false"/>
          <w:color w:val="000000"/>
        </w:rPr>
        <w:t xml:space="preserve"> "Неврология, соның ішінде балалар неврологиясы" мамандығы бойынша үлгілік оқу жоспары</w:t>
      </w:r>
    </w:p>
    <w:bookmarkEnd w:id="741"/>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невролог-дәрігер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аспаптық зерттеу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шұғыл жағдайлар және нейрореанимация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Нейрореабилитация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Неврологиядағы визуализациялық зерттеу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14" w:id="742"/>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ишемиялық шабуылды қоса алғанда, мидың ишемиялық инсульті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геморрагиялық инсульті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инсульті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ересектердегі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Сананың пароксизмальды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Ұйқының обструктивті апноэ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шашыраңқы энцефаломиелит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қабыну демиелинизациялық полиневропатиясы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менингит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менигит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Нейробруцеллез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Нейроборрелиоз (Лайма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Үнемді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Вакцинадан кейінгі энцефалит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Эссенциальді тремор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амиотрофиялық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Томсен Миотониясы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миоплегия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Беккер бұлшықет дистрофиясы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Спинальные амиотрофии Кульберга-Веландер, Верднига-Гоффмана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Шарко-Мари-туттың невральды амиотрофиясы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 радикулопатия, плексопатия, мононевропатия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 сал ауруы</w:t>
            </w:r>
          </w:p>
        </w:tc>
      </w:tr>
    </w:tbl>
    <w:bookmarkStart w:name="z815" w:id="743"/>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Сананың деңгейін анықтау, зерттеудің нейропсихологиялық әдісін қолдана отырып когнитивті функцияларды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тонусын, рефлекторлық сфераны, бас сүйек-ми жүйкелерінің қызметін, қимылдарды үйлестіруді, сезімталдықты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Люмбальды пункцияны, ликвородинамикалық сынаманы жүргізу техникасы мен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Компьютерлік-томографиялық бас және жұлын миының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жұлын миының магниттік-резонанстық томогрфиялық зерттеу нәтижелерін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ангиография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электромиографияның электробудимости нәтижелерін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және өрістерді зерттеу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 брахиоцефалдық тамырларды ультрадыбыстық доплерографиялық зерттеу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ми ісіну және ісіну синдромы кезінде шұғыл неврологиялық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шұғыл неврологиялық көмек көрсету: гипертониялық криз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шұғыл неврологиялық көмек көрсету: ми қан айналымының ишемиялық түрі бойынша жедел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жедел жәрдем көрсету: геморрагиялық түрі бойынша ми қан айналымының жіті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коматоздық жағдайларда жедел неврологиялық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блокадалар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жедел неврологиялық көмек көрсету: құрысу синдромы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жедел неврологиялық көмек көрсету: миастениялық криз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айналымының жіті бұзылуы кезінде қанның биохимиялық талдауларын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Нейроинфекциялық аурулар кезінде иммуноферментті талдау, полимеразды тізбекті реакция интерпретациясы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13-қосымша</w:t>
            </w:r>
          </w:p>
        </w:tc>
      </w:tr>
    </w:tbl>
    <w:bookmarkStart w:name="z817" w:id="744"/>
    <w:p>
      <w:pPr>
        <w:spacing w:after="0"/>
        <w:ind w:left="0"/>
        <w:jc w:val="left"/>
      </w:pPr>
      <w:r>
        <w:rPr>
          <w:rFonts w:ascii="Times New Roman"/>
          <w:b/>
          <w:i w:val="false"/>
          <w:color w:val="000000"/>
        </w:rPr>
        <w:t xml:space="preserve"> "Онкология (ересектердің)" мамандығы бойынша үлгілік оқу жоспары</w:t>
      </w:r>
    </w:p>
    <w:bookmarkEnd w:id="744"/>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Біліктілігі: онколог-дәрігер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онкология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Онкологиядағы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Онкореабилитологтар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Онкологиядағы функционалдық диагностика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Онкологиядағы клиникалық-зертханалық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Онкологиядағы медициналық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Онкологиядағы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Онкологиядағы клиникалық иммунология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18" w:id="745"/>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 </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меланомасы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Вульва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Ерін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Қуықасты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 саркомалары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Бүйрек-жасушалық обыр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Ішпертен тыс ісіктер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денесінің қатерлі неоплазиясы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Көмейдің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 ішектің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қатерлі ісіктері тік ішектің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жұтқыншағының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нерв жүйесінің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бездерінің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 қатерлі ісіктері</w:t>
            </w:r>
          </w:p>
        </w:tc>
      </w:tr>
    </w:tbl>
    <w:bookmarkStart w:name="z819" w:id="746"/>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қарау және пальпациялау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саусақты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инелі биопсия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пункциясын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трепанын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14-қосымша</w:t>
            </w:r>
          </w:p>
        </w:tc>
      </w:tr>
    </w:tbl>
    <w:bookmarkStart w:name="z821" w:id="747"/>
    <w:p>
      <w:pPr>
        <w:spacing w:after="0"/>
        <w:ind w:left="0"/>
        <w:jc w:val="left"/>
      </w:pPr>
      <w:r>
        <w:rPr>
          <w:rFonts w:ascii="Times New Roman"/>
          <w:b/>
          <w:i w:val="false"/>
          <w:color w:val="000000"/>
        </w:rPr>
        <w:t xml:space="preserve"> "Дерматовенерология, соның ішінде балалар дерматовенерологиясы" мамандығы бойынша үлгілік оқу жоспары</w:t>
      </w:r>
    </w:p>
    <w:bookmarkEnd w:id="747"/>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 дерматовенеролог-дәрігер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дерматовенерология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балалар дерматовенерологиясы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 амбулаториялық-емханалық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дерматовенерологиясы амбулаториялық-емханалық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клиникалық-Зертханалық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Дерматовенерологиядағы клиникалық фармакология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22" w:id="748"/>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Стрептодермия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пиодермиялар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Малассезиоздар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микоздар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Герпервирустық инфекция: қарапайым, қорек алатын герпес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Папилломавирустық инфекциялар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Контагиозды моллюск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жалпақ лишай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шашты лишай Девержи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Фолликулярлық Кератоз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вульгарлы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Хейли-Хейли Көпіршігі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пемфигоид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Дюринг герпетиформды дерматиті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Көпформды экссудативті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Лайеллдің эпидермалды уытты некролизі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байланыс дерматиті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Контактілі-аллергиялық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Стивенс-Джонсон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Атопиялық дерматит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Видаль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Мастоцитоз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Пруриго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қышуы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 Lishai Gibera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Периоральды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Фотодерматоздар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Гипергидроз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Дискидті қызыл қасқыр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склеремасы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Склередем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Дисхромия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гипертрофиясы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Алопеция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Гипертрихоз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туберкулезі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Лайм-боррелиоз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Кератодермия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Туберозды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эпидермолизі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Дермалды ангииттер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Дермогиподермалды ангииттер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Гиподермалды ангииттер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Ксантомдар, ксантелазмалар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түйіршіктер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Липоидты некробиоз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амилоидозы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Псевдолимфомдар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обыр алды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қатерсіз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вагиноз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АҚТҚ-инфекция, ЖҚТБ</w:t>
            </w:r>
          </w:p>
        </w:tc>
      </w:tr>
    </w:tbl>
    <w:bookmarkStart w:name="z823" w:id="749"/>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қабықтардың тері жабындарын тексеру (диаскопия, пальпация, ұйқышылдық, дермографизм, бұлшық ет-түкті рефлексті жаңғырту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Минор сынамасын өткізу, Никольск симптомы, псориатикалық симптомдар триады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Кебнердің феноменін анықтау, Поспелов симптомы, Мещерский симптомы, Унна симптомы, Брок симптомы, "бал соты" симптомы, Асбо Ганзен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Бальцер сынамасын, Ядассон сынамасын, люминесцентті Вуда лампасымен диагностика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және бактериологиялық зерттеу үшін уретрадан, қынаптан биологиялық материал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зерттеудің биопсиялық материалын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арандату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диагностикалық биопсиясын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тері аллергозын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кондилмен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Консервативті тырнақты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ылғалды кебетін таңғыштарды, дерматологиялық компрессті, шайқалатын таразыларды, майларды, кремдерді, пасталарды, аэрпозольдерді, опаларды, лактарды, пластыреяларды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Контагиозды моллюск, папиллома, сүйел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 инстилляциясы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 тампонадтары Вашкевич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Әйелдің қынаптық ванна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Хлорэтилмен суару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зертханалық және аспаптық әдістерінің нәтижелерін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пилингтерді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Масканың әр түрлі түрлерін қолдану (тартқыш, арамшөп, қоректік, лас, ағартқыш, кептіру, термоактивті, термодинамикалық, модельдеуші)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денеде физиотерапиялық косметологиялық емшаралар жүргізу (вапоризация, дарсонвализация, ультрадыбыс), теріні тазалау (механикалық, вакуумдық)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диагностика және шұғыл көмек: Квинке ісінуі, жедел есекжем, Лайелла синдромы, көпформды экссудативті эритема, эритродермия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15-қосымша</w:t>
            </w:r>
          </w:p>
        </w:tc>
      </w:tr>
    </w:tbl>
    <w:bookmarkStart w:name="z825" w:id="750"/>
    <w:p>
      <w:pPr>
        <w:spacing w:after="0"/>
        <w:ind w:left="0"/>
        <w:jc w:val="left"/>
      </w:pPr>
      <w:r>
        <w:rPr>
          <w:rFonts w:ascii="Times New Roman"/>
          <w:b/>
          <w:i w:val="false"/>
          <w:color w:val="000000"/>
        </w:rPr>
        <w:t xml:space="preserve"> "Жұқпалы аурулар, соның ішінде балалар жұқпалы аурулары" мамандығы бойынша үлгілік оқу жоспары</w:t>
      </w:r>
    </w:p>
    <w:bookmarkEnd w:id="750"/>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Инфекциялық аурулар –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инфекциялық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инфекциялық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инфекциялық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Емханадағы балалар инфекциялық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26" w:id="751"/>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Салмонеллез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Эшерихиоздар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Е вирустық гепатиттері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иерсиниозы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токсикоинфекциялар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басқа да ЖРВИ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шешек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мононуклеоз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Герпеттік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боррелиозы (Лайма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бөртпе сүзегі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бөртпе сүзегі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Д вирустық гепатиттері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Пастерилиоз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Лептоспироз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клиникасындағы шұғыл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Вакцинамен басқарылатын инфекциялар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вакцинопрофилактикасы</w:t>
            </w:r>
          </w:p>
        </w:tc>
      </w:tr>
    </w:tbl>
    <w:bookmarkStart w:name="z827" w:id="752"/>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аурулармен ауыратын науқастарды клиникалық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Зерттеудің зертханалық және аспаптық әдістерінің нәтижелерін интерпретациялау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иммуноглобулиндерді, сарысуларды (адам, гетерогенді)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мұрыннан жағындыны, мұрын жұтқыншағынан шайындыларды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дайындау және микроскоптау-жағынды және қалың тамшы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аурулары бар науқастарды инфузиялық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және көктамырішілік тәсілмен регидратация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Бронхобструкция және көмей стенозы кезінде ингаляция жүргізу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 жүргізу техникасы және ликворограмма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инфекциялық-токсикалық шок, гиповолемиялық шок, Жіті бауыр жеткіліксіздігі, бас миының ісінуі, өкпенің ісінуі, диссеминирленген тамыр ішілік ұю синдромы (бұдан әрі – ДВС синдромы), көмей стенозы кезінде диагностика және шұғыл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16-қосымша</w:t>
            </w:r>
          </w:p>
        </w:tc>
      </w:tr>
    </w:tbl>
    <w:bookmarkStart w:name="z829" w:id="753"/>
    <w:p>
      <w:pPr>
        <w:spacing w:after="0"/>
        <w:ind w:left="0"/>
        <w:jc w:val="left"/>
      </w:pPr>
      <w:r>
        <w:rPr>
          <w:rFonts w:ascii="Times New Roman"/>
          <w:b/>
          <w:i w:val="false"/>
          <w:color w:val="000000"/>
        </w:rPr>
        <w:t xml:space="preserve"> "Кәсіби дерттер" мамандығы бойынша үлгілік оқу жоспары</w:t>
      </w:r>
    </w:p>
    <w:bookmarkEnd w:id="753"/>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профпатолог-дәрігер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кәсіптік 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кәсіптік 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 және өндірістік токсикология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гигиена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30" w:id="754"/>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шаң, уытты, уытты-химиялық бронхит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Экзогенді аллергиялық альвеолит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Тітіркендіргіш заттармен кәсіби уыттану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Фосформен және оның қосылыстарымен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тотығымен жіті улану және созылмалы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бастапқы остеоартроз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Метанмен, күкірт көміртегімен және басқа да жарылғыш газдармен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Қорғасынмен және оның қосылыстарымен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және оның қосылыстарымен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Марганецпен улану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көмірсутектермен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кәсіби радикулопатия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вегетативті-сенсорлық полиневропатия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вегетомиофасцит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нейросенсорлық құлақ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өнімдерімен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бруцеллез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гепатит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аллергиялық дерматит, экзема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ісіктер</w:t>
            </w:r>
          </w:p>
        </w:tc>
      </w:tr>
    </w:tbl>
    <w:bookmarkStart w:name="z831" w:id="755"/>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 спирография, бодиплетизмография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үшін қан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рентгенографиясының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(бұдан әрі – ЭХОКГ), допплер эхокардиография (бұдан әрі – ЭхоКГ допплері)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фибробронхоскопия (бұдан әрі – ФБС), фиброгастродуоденоскопия (бұдан әрі – ФГДС) диагностикалық манипуляцияларына дайындау, ультрадыбыстық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анықтау және оксиметрия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бактериоскопиялық және цитологиялық зерттеу үшін қақырықты, бронхтардың шайылуын, плевра қуысының экссудатын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 арқылы дәрілік препараттарды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жүргізу және нәтижелерін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Аллергологиялық сынамалардың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компьютерлік томографиясын (бұдан әрі – КТ)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иммунологиялық зерттеу нәтижелерін интерпретациялау (жалпы және спецификалық иммуноглобулиннің деңгейі Е,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коагулограмманың, биохимиялық зерттеулердің жалпы талдауын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қосымша бөліністерде электрокардиография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Диагностика және шұғыл көмек: бронхоспастикалық синдром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жағдайларда Диагностика және шұғыл көмек: Жедел тыныс алу жеткіліксіздігі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химиялық заттардың (фосфор, кальций және т. б.) талдауын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 немесе КТ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сүйектерінің, түтікше сүйектерінің рентгенографиясының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нәтижелерін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сынамалардың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Альгезиометрия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нәтижелерін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сезімталдығын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 және электронейпромиографияны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тамырларының реовазографиясын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Акуметрияны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Аудиометрияны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аурулардың алдын алу бойынша санитарлық-ағарту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құжаттарға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факторларға гигиеналық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құжаттамаға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кәсіптік патология бойынша сараптау комиссиясына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Әлеуметтік-клиникалық қорытынды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 туралы хабарлама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17-қосымша</w:t>
            </w:r>
          </w:p>
        </w:tc>
      </w:tr>
    </w:tbl>
    <w:bookmarkStart w:name="z833" w:id="756"/>
    <w:p>
      <w:pPr>
        <w:spacing w:after="0"/>
        <w:ind w:left="0"/>
        <w:jc w:val="left"/>
      </w:pPr>
      <w:r>
        <w:rPr>
          <w:rFonts w:ascii="Times New Roman"/>
          <w:b/>
          <w:i w:val="false"/>
          <w:color w:val="000000"/>
        </w:rPr>
        <w:t xml:space="preserve"> "Педиатрия" мамандығы бойынша үлгілік оқу жоспары</w:t>
      </w:r>
    </w:p>
    <w:bookmarkEnd w:id="756"/>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педиатр-дәрігер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 (стационар)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шұғыл медициналық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инфекциялары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фтизиатриясы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дерматовенерологиясы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34" w:id="757"/>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Бронхолегочная дисплазия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және қан тамырларының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жүрек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артериялық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ырғақтың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емес кардиттер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жүрек-тамыр жетіспеушілігі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туа біткен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созылмалы гастрит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және он екі елі ішектің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Мальабсорбция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Ішектің қабыну аурулары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Гемофилия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васкулит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пурпура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Диссеминирленген тамыр ішілік ұю синдромы (ДВС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және жүре пайда болған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жолдарының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Гломерулонефриттер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ревматикалық қызба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қызыл қасқыр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дерматомиозит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васкулиттер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Гипоталамо-гипофизарлы жүйенің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бездерінің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және шала туған бала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балалардың шекаралық және транзиторлық жай-күйі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Toxoplasmosis rubella cytomegalovirus herpes (бұдан әрі – TORCH) жаңа туған балалардағы инфекциялар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Іріңді-сепсистік аурулары жаңа туған нәрестелерде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балаларға амбулаториялық көмекті ұйымдастыру. Балалар емханасы қызметінің негізгі бағыттары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ұйымдарындағы нормативтік-құқықтық актілер және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баланы диспансерлік бақылауды ұйымдастыру. Балалардың денсаулық жағдайын кешенді бағалау. Денсаулық топтары. Іріктеу критерийлері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жұмысында диспансерлік әдіс. Ерте және мектеп жасына дейінгі балаларды диспансерлік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емханасының мектепке дейінгі бөлімінің жұмысын және міндеттерін ұйымдастыру. Мектепке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күтім жасау және медициналық қызмет көрсету ерекшеліктері. Жаңа туған нәрестелердің денсаулық өлшемдері және бағытталған қауіп топтарын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балаларды дәрігерлік бақылау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жастағы дені сау балаларды диспансерлік бақылау. Емшек жасындағы балаларды емхана жағдайында емізу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 Егу күнтізбесі. Егу кабинетінің жұмысын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педиатрдың эпидемияға қарсы жұмысы. Патогенездің негізгі буындарына кешенді әсер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Рахитпен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тамақтану бұзылулары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аурулармен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аурулармен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Бронхитпен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пневмониялары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пневмониясы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ауыратын балалармен амбулаториялық жағдайда балаларды емдеу және диспансерлік бақылау әдістерінің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қызбасы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диффузды аурулары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Вегето-тамырлы дистония синдромы (ВСД)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ревматикалық емес кардит, кардиомиопатия, миокардитпен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және ірі қан тамырлары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васкулиті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лейкоз ремиссиясы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гастритпен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Дислипопротеидемиясы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 ауруларымен (өт шығару жолдарының дискинезиясы (бұдан әрі – ДЖВП), холангит, холецистит, өт тас ауруы)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бауыр аурулары бар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инфекцияларымен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пиелонефритпен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перептококктен кейінгі гломерулонефрит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дейінгі кезеңде шұғыл және жедел шұғыл көмек көрсету кезінде амбулаториялық жағдайда балаларды емдеу және диспансерлік бақылау тактикасының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емханасы жағдайында Стационар-алмастырушы технологиялар. Науқастардың медициналық-әлеуметтік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Дәрігер-педиатр тәжірибесінде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скринингтік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жедел және шұғыл медициналық көмек көрсетуді ұйымдастыру. Нормативтік-құқықтық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мәртебені бағалау. Санасы бұзылған балаларды тексерудің негізгі принциптері, диагностика және шұғыл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тыныс алу жетіспеушілігі кезіндегі госпитальға дейінгі кезеңде диагностика және шұғыл көмек алгоритмі. Жедел стенозды ларинготрахеит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бронхобструктивті синдром кезіндегі госпитальға дейінгі кезеңдегі диагностика және шұғыл көмек алгоритмі. Бронх демікпесі, демікпе мәртебесі кезіндегі шұғыл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бөгде денелері кезінде госпитальға дейінгі кезеңде диагностика және шұғыл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генерализацияланған аллергиялық жағдайларда госпитальға дейінгі кезеңде диагностика және шұғыл көмек алгоритмі. Токсико-аллергиялық реакциялар. Анафилактикалық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коматоздық жағдайлардың дифференциалды диагнозы. Шұғыл көмек. Этиологиясы белгісіз комадағы жедел жәрдем дәрігерінің тактикасы. Эндокриндік аурулар кезіндегі комалар: гипогликемиялық, кетоацидотикалық, гиперосмолярлы, гиперлактацидемиялық. Тиреотоксикалық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жүрек-қантамыр жетіспеушілігі кезіндегі госпитальға дейінгі кезеңде диагностика және шұғыл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бұзылуы, ауруханаға дейінгі кезеңде шұғыл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криз. Емдеуге дейінгі кезеңде шұғыл медициналық көмек көрсетудің диагностика алгоритмі және принциптері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синдром кезінде шұғыл медициналық көмек көрсету және диагностика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Нефрологиядағы шұғыл жағдайларда диагностика және шұғыл көмек алгоритмі. Бүйректің түйілуі. Зәрдің жедел кідіруі. Гемолитико-уремиялық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ауырсыну кезіндегі диагностика және шұғыл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 синдромы кезіндегі диагностика және шұғыл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дейінгі кезеңдегі гипертермиялық синдром кезіндегі диагностика және шұғыл көмек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 кезіндегі госпитальға дейінгі кезеңде диагностика және шұғыл көмек алгоритмі. Электр жарақаты. Суға кету. Жәндіктердің, жануарлардың және жыландардың шағуы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улану, ауруханаға дейінгі кезеңде шұғыл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әсер ету кезіндегі госпитальға дейінгі кезеңде диагностика және шұғыл көмек алгоритмі. Күйік. Үсу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жарақаттар кезіндегі шұғыл жағдайлар</w:t>
            </w:r>
          </w:p>
        </w:tc>
      </w:tr>
    </w:tbl>
    <w:bookmarkStart w:name="z835" w:id="758"/>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Электрокардиографияны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 талдауы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жүктеме сынамаларын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Спейсер, небулайзер арқылы дозаланған аэрозоль препараттарының ингаляциясы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бағалаумен пикфлоуметрия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зондирлеуді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дуоденалды зондтауға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Глюкозотолерантты тест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қантты глюкометрмен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өмірінің салмағы мен жылына дәрілік препараттардың мөлшерін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Апгар шкаласы бойынша нәрестеге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Сильверман шкаласы бойынша нәрестені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арқылы азықтандыру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Крамер бойынша тері қабаттарының сарғаю дәрежесін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тобын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бастапқы патронажын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дәрігердің жұмыс жоспарын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баланың тамақтануын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бұлшықет ішілік және тамыр ішілік екпе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18-қосымша</w:t>
            </w:r>
          </w:p>
        </w:tc>
      </w:tr>
    </w:tbl>
    <w:bookmarkStart w:name="z837" w:id="759"/>
    <w:p>
      <w:pPr>
        <w:spacing w:after="0"/>
        <w:ind w:left="0"/>
        <w:jc w:val="left"/>
      </w:pPr>
      <w:r>
        <w:rPr>
          <w:rFonts w:ascii="Times New Roman"/>
          <w:b/>
          <w:i w:val="false"/>
          <w:color w:val="000000"/>
        </w:rPr>
        <w:t xml:space="preserve"> "Неонатология" мамандығы бойынша үлгілік оқу жоспары</w:t>
      </w:r>
    </w:p>
    <w:bookmarkEnd w:id="759"/>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неонатолог-дәрігер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неонатология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патологиясы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балаларды күту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реанимациясы және қарқынды 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неонатология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 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Неонаталды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38" w:id="760"/>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 </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Коньюгациялық сарғаю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Ақуыз-энергетикалық жетіспеушілігі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обструктивті бронхиттер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бронхиттер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Тапшы анемия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аллергия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функционалдық бұзылулары (бұдан әрі – АІЖ)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 қабының дисфункциясы және Одди сфинктері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Гастродуодениттер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Тітіркенген ішек синдромы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қату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циститі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пиелонефриті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қарапайым герпес вирусы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листериоз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бактериялық инфекция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Брохолегочная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дистрея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пневмониясы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Лимфоадениттер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туа біткен инфекциялары (бұдан әрі – ОЖЖ)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нәрестелердегі тері, кіндік жарасының аурулары (көпіршік, Омфалит)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балалардағы тері асты клетчаткасының аурулары (флегмон, мастит)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кемістіктер және генетикалық синдромдар (Даун, Шерешевский-Тернер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геморрагиялық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неонатальды сарғаю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кардиттер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және қан тамырларының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Квинке ісінуі, есекжем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Гастроэзофагеалдық рефлюкс ауруы (бұдан әрі – ГЭРБ)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Некротикалық энтероколи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 және Крон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гепатиттер және бауыр циррозы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Мальабсорбция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пиелонефриттері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Анемиялар (постгеморрагиялық, тапшы, апластикалық, гемолитикалық)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 (бұдан әрі – ИТП)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васкулит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емес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жыныстық даму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құрсақішілік дамуының кідіруі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(бұдан әрі – ОЖЖ) перинаталдық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 (бұдан әрі –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және кіндік жарықтар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Пилоростеноз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листериоз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бактериялық инфекция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Брохолегочная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дистрея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пневмониясы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Лимфоадениттер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ОЖЖ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және кіндік жарықтар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Пилоростеноз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w:t>
            </w:r>
          </w:p>
        </w:tc>
      </w:tr>
    </w:tbl>
    <w:bookmarkStart w:name="z839" w:id="761"/>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нәрестелерді курациялау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патологиясы бөлімшесіндегі науқастарды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реанимация бөлімшесіндегі науқастарды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Неонатолог-дәрігердің көмекшісі ретінде түнгі кезекшілік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бастапқы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туылу критерийлерін анықтау икемділігі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 тыныс алу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тікелей емес массаж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және шала туған нәрестені алғашқы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және резус-факторды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ауыстыру көрсеткіштерін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тамырды катетерлеу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терапияға көрсеткіштерді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 хирургиялық клиникада туа біткен даму ақаулары кезінде көрсеткіштерді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алмастыру мақсатында құюға арналған көрсеткіштерді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дене салмағына байланысты туылған және шала туған нәрестелерді тамақтандыру, айрықша емшекпен тамақтандыру бойынша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залындағы, реанимация және қарқынды терапия бөлімшесінде, жаңа туған нәрестелер патологиясы бөлімшесінде неонатолог дәрігерінің көмекшісі ретінде түнгі кезекшілік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19-қосымша</w:t>
            </w:r>
          </w:p>
        </w:tc>
      </w:tr>
    </w:tbl>
    <w:bookmarkStart w:name="z841" w:id="762"/>
    <w:p>
      <w:pPr>
        <w:spacing w:after="0"/>
        <w:ind w:left="0"/>
        <w:jc w:val="left"/>
      </w:pPr>
      <w:r>
        <w:rPr>
          <w:rFonts w:ascii="Times New Roman"/>
          <w:b/>
          <w:i w:val="false"/>
          <w:color w:val="000000"/>
        </w:rPr>
        <w:t xml:space="preserve"> "Балалар онкологиясы және гематологиясы" мамандығы бойынша үлгілік оқу жоспары</w:t>
      </w:r>
    </w:p>
    <w:bookmarkEnd w:id="762"/>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Балалар онкологы және гематологы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балалар онкологиясы және гематологиясы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клиникалық-зертханалық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Гематологиясы бар амбулаториялық-емханалық балалар онкологиясы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42" w:id="763"/>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Мегалобластикалық анемиялар (В12 витамині тапшы, фолий тапшылығы)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Дизэритропоэтикалық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Сидеробластикалық анемиялар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диатездер (коагулопатиялар, идиопатиялық тромбоцитопениялық пурпура (бұдан әрі – ИТП), геморрагиялық васкулит)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және тромбоцитопатиялар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лимфобласты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миелобласты лейкоздар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миелобласты лейкоз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Лимфоаденопатия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Лейкемоидты реакциялар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(Ходжкина және Ходжкин)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ісіктері (медуллобластомалар, эпендимома, астроцитомалар, ОЖЖ герминомасы, балшық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Остеогенді сарком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Юинг Саркомы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мата саркомалары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Герминогенді жасушалық ісіктер (герминдік және герминдік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ісіктер (қалқанша без обыры, назофарингеальды карцинома, гепатоцеллюлярлық карцинома және басқалар)</w:t>
            </w:r>
          </w:p>
        </w:tc>
      </w:tr>
    </w:tbl>
    <w:bookmarkStart w:name="z843" w:id="764"/>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және гематологиялық аурулардың синдромдары мен симптомдарын дербес диагностикалауды және дифференциалды диагностикалауды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клиникалық хаттамаларына сәйкес диагностикалық тексеру мен емдеуді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және онкогематологиялық науқастарды химиотерапиялық емдеу жоспарын, тактикасын және есебін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жастағы балалар ауруларының морфологиялық түріне байланысты химиотерапияның сұлбасын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патологияға байланысты әр түрлі жастағы балаларға химиопрепараттар дозасын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Гормоналды препараттарды тағайындау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Қолдаушы терапияны есептеу және қайта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бұзылыстарды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Алиментарлық бұзушылықтарды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тұмсығы пункциясын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Химиопрепаратты интратекальды енгізумен спиномогза пункциясын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 зондты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катетерін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онкологиясы мен гематологиясындағы шұғыл жағдайларда көмек көрсету және реанимациялық іс-шаралардың көлемі мен реттілігін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және гематологиялық науқастарға симптоматикалық, ілеспе ем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Тағайындауға обезболивающую терапия онкологическому науқасқа таңдай отырып, препараттың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Ұйыту факторларымен алмастыру терапиясын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үйлесімділігін анықтауды, биологиялық сынама жүргізуді, қан препараттарының трансфузияларын есептеуді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бактериологиялық зерттеу үшін жағындыны, материалды өз бетінше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өз бетінше жүрек-өкпе реанимациясын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Масканың көмегімен оттеготерапияны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суреттерін, компьютерлік томографияны (бұдан әрі – КТ), магниттік-резонанстық томографияны (бұдан әрі – МРТ), позитрондық-эмиссиялық томографияны (бұдан әрі - ПЭТ)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20-қосымша</w:t>
            </w:r>
          </w:p>
        </w:tc>
      </w:tr>
    </w:tbl>
    <w:bookmarkStart w:name="z845" w:id="765"/>
    <w:p>
      <w:pPr>
        <w:spacing w:after="0"/>
        <w:ind w:left="0"/>
        <w:jc w:val="left"/>
      </w:pPr>
      <w:r>
        <w:rPr>
          <w:rFonts w:ascii="Times New Roman"/>
          <w:b/>
          <w:i w:val="false"/>
          <w:color w:val="000000"/>
        </w:rPr>
        <w:t xml:space="preserve"> "Балалар хирургиясы" мамандығы бойынша үлгілік оқу жоспары</w:t>
      </w:r>
    </w:p>
    <w:bookmarkEnd w:id="765"/>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Біліктілігі: Балалар хирург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Урологиямен жоспарлы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Торакальды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ортопедия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46" w:id="766"/>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Мегауретер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Көпіршік-несепағар рефлюкс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Крипторхизм, анорхизм, монорхизм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қабығының және тұқымдық арқанның су тартқышы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дивертикулы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жыныстық мүшесі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Фимоз, баланопостит, парафимоз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 бұрады, аналық бездің некрозы, аналық без бен жөтелдің жарақаты, жіті спецификалық емес орхоэпидидимит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несепағардың, қуықтың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 тас ауруы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ағынының аномалиясы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Нейрогенді қуық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стафилодермия және стрептодермия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Лимфадениттер және аденофлегмондар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артриттер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жедел гематогенді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созылмалы остеомиелиттер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Остеомиелиттің бастапқы-созылмалы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Дугласов кеңістігінің абсцесстері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Диафрагмалды абсцесстер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Мететаралық абсцесстер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анаэробты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қуыс органдарының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өтпеуі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мүшелерінің паразиттік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жіті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және ми қаңқасының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және жұлынның даму кемістіктері мен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туу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даму ақаулары. Эмбриональды жарықтар, гастрошизис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ақаулар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жоғары ішек өтпеуі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ішек өтпеуі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пилоростеноз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қысылуы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ішек инвагинациясы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перитониттер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жіті холецистит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өкпенің даму ақаулары. Гипоплазия, өкпе агенезиясы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кисталар, өкпе эмфиземасы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бөгде денелері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Бронхоэктатикалық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өкпенің және плевраның жіті іріңді – қабыну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кеуде қуысы мүшелерінің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паразиттік аурулары. Өкпе эхинококкозы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өңеш халазиясы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Ортадағы көлемді түзілімдер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медиастенит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сүйектерінің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сүйектерінің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шығулар. Патологиялық сынықтар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жарақаттары мен жарақаттары. Аралас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туа біткен патологиясы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бұлшықет қисығы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елік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туа біткен ауытқулары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остеохондропатиясы</w:t>
            </w:r>
          </w:p>
        </w:tc>
      </w:tr>
    </w:tbl>
    <w:bookmarkStart w:name="z847" w:id="767"/>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бастапқы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тазалау, сифондық клизма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асқазанды зондтау және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ингаляциясы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(бұдан әрі – ӨЖЖ) қап Амбу, ауызға, ауызға мұрынға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жабық массажы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және фактордың резусын анықтау, гемотрансфузия принциптері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Фурункулдарды, карбункулдарды, флегмонды, абсцестерді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жіктерді қалыптастыру принциптерін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сұйықтықтың аспирациясы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 тігу (шап, кішірек кіндік)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Кадер, Витцеля бойынша Гастростомия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 дренаждайтын дәстүрлі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төмендеу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бөгде денесін (бұдан әрі – АІЖ) және тыныс алу жолдарын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Иванисевичтің операциясы, қажылық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Эпицистомия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мен зәр шығару жүйесінің (бұдан әрі – МВС) туа біткен даму ақаулары (бұдан әрі – ДҚБ) кезінде сәулелік диагностика (рентгенологиялық, ультрадыбыстық зерттеу, компьютерлік томография, магниттік – резонанстық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және МВС жиі кездесетін аурулары кезіндегі операцияларға ассистенция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варикозды-кеңейтілген көктамырларынан қан кетуді қоса алғанда, асқазан-ішек қан кетуді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іріңді жару және терінің және тері асты клетчаткасының қатерсіз пайда болуын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гематогенді остеомиелит кезінде сүйек-ми арнасын остеоперфорациялау және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жарықтары кезіндегі лапароскопиялық герниорафия.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Еюно, илео-, колостоманың қалыптасуы, ішек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жабылуы, энтероэнтероанастомоздың қалыптасуы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өкпе эхинококкэктомиясы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Торакотомия,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 жарығы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үзілуін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ұлтабардың перфоративтік жарасын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Фреде-Рамштедт бойынша пилоромиотомия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көкбауыр, ішек жарылуы кезіндегі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 кезіндегі паллиативтік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 пиелолитотомия, цистолитотомия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қисық кезіндегі Микулич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елік кезінде Зацепин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сынықтарының ашық репозициясы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сынықтарының жабық репозициясы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Диафрагмалды жарықта диафрагма 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жыланкөзін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Ниссен бойынша Фундопликация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Колоэзофагопластика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Дуодено-дуодено, дуодено-еюно анастомозды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анастомоздардың қалыптасуы, адгезиолизис және ішек интубациясы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Дюамель-Баиров, Соаве-Ленюшкин, Де ла Торе, Джорджсон бойынша тоқ ішектің төмендеуі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кең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Құйрықты жою,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кистасын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Сегментэктомия, лобэктомия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жарасын тігу, перикардэктомия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Гемангиоманы, липоманы, атероманы, лимфангиоманы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флегмоні кезінде керме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Плевра пункциясы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 Криотерапия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Подвывихты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иммобилизация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Торакотомия, өкпе жарылуын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Стернотомия, қабырға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Артродезирлеу, бұлшық ет үсті остеотомиясы, аутотрансплантанттарды дайындау, ампутация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аутокраниопластика, гематоманы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Еюно, илео-, колостоманың қалыптасуы, ішек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жабылуы, энтероэнтероанастомоздың қалыптасуы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21-қосымша</w:t>
            </w:r>
          </w:p>
        </w:tc>
      </w:tr>
    </w:tbl>
    <w:bookmarkStart w:name="z849" w:id="768"/>
    <w:p>
      <w:pPr>
        <w:spacing w:after="0"/>
        <w:ind w:left="0"/>
        <w:jc w:val="left"/>
      </w:pPr>
      <w:r>
        <w:rPr>
          <w:rFonts w:ascii="Times New Roman"/>
          <w:b/>
          <w:i w:val="false"/>
          <w:color w:val="000000"/>
        </w:rPr>
        <w:t xml:space="preserve"> "Медициналық генетика" мамандығы бойынша үлгілік оқу жоспары</w:t>
      </w:r>
    </w:p>
    <w:bookmarkEnd w:id="768"/>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генетик-дәрігер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цитогенетикасы және молекулалық цитогенетикасы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Геномдық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Медициналық-генетикалық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50" w:id="769"/>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 дамуының туа біткен ақаулары (бұдан әрі – АІЖ)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сезім мүшелерінің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дамуының туа біткен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оның қосалқылары дамуының туа біткен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Аутостың сандық өзгерістерінен туындаған хромосомдық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Эдвардс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Патау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сандық өзгерістерінен туындаған хромосомдық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Клайнфельтер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Полиплоидия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хромосомалық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Микроделециялық хромосомдық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Одродительдік дисомия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 Синдромы-Хиршхорна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Ангельман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Прадера Синдромы-Вилли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Вильямс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Джорджи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синдромдар мен ақыл-есі артта қалумен байланысты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Аутистік спектрдің бұзылуларын қоса алғанда, психомоторлық және сөйлеу дамуының кідіруімен байланысты тұқым қуалайтын синдромдар мен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Нерв-бұлшықет дамуының бұзылуымен байланысты тұқым қуалайтын синдромдар мен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дисплазиясын қоса алғанда, қаңқаның өсуі мен дамуының бұзылуымен байланысты тұқым қуалайтын синдромдар мен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Семіздікпен байланысты тұқым қуалайтын синдромдар мен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синдромдар және құлақ мүкістігі бар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синдромдар мен жыныстық дамуының бұзылуымен байланысты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синдромдар және терінің зақымдануымен байланысты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зақымдануымен байланысты тұқым қуалайтын синдромдар мен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аурулар амин қышқылдарының алмасуының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аурулар көмірсулар алмасуының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аурулар майлар алмасуының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аурулар витаминдер мен минералдар алмасуының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аурулар жинақтау алмасуының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Гиперфенилаланинемия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қабығының туа біткен дисфункциясы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Аходроплазия, гипохондроплазия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Нунан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 Синдромы-Данло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Сотос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Олбери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Танатоформды диаплазия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Дюшенн-Беккер Миодистрофиясы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амиотрофиясы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Тирозинемия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Глутарлы ацидемия/ацидурия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Муколипидоздар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эпидермолизі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Эктодермалды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Индромдық емес тұқым қуалайтын құлақ мүкістігі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Онкопатологияның отбасылық түрлері (ретинобластома, сүт безі обыры, қалқанша безі обыры және т.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Жетілмеген остеогенез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Гомоцистинурия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Свайер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Лейкодистрофиялар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Дубовица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Корнелия де Ланга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Коккейн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Рубинштейн-Тейби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Гольденхара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Франческетти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Фрагильді Х-хромосома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Факоматоздар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Шарко-Мари-Тут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Туберозды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Аспергер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Вильсон-Коновалов Ауруы</w:t>
            </w:r>
          </w:p>
        </w:tc>
      </w:tr>
    </w:tbl>
    <w:bookmarkStart w:name="z851" w:id="770"/>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Тұқымқуалауды құрастыру, тұқымкуалауды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Микроаномалияны (стигм дисэмбриогенезді ескере отырып, тұқым қуалайтын немесе туа біткен патология диагнозымен күдіктенген немесе белгіленген пациентті фенотиптік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Синдромологиялық диагностика жүргізу, тұқым қуалайтын және туа біткен патологияның синдромдық диагностикасы бойынша деректер базасында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лимфоциттерінен хромосом препараттарын дайындауға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материалынан хромосом препараттарын дайындауға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Пренаталдық генетикалық скрининг кезінде талдаулар (аналық сарысулық маркерлер)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Неонаталдық генетикалық скрининг кезінде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Дезоксирибонуклеин қышқылы (бұдан әрі – ДНК)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реакцияға (бұдан әрі – ПТР)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Фенилкетонуриясы бар емделушілерде диетотерапияны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Микроаномалияны (стигм дисэмбриогенезді ескере отырып, тұқым қуалайтын немесе туа біткен патология диагнозымен күдіктенген немесе белгіленген пациентті фенотиптік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Синдромологиялық диагностика жүргізу, тұқым қуалайтын және туа біткен патологияның синдромдық диагностикасы бойынша деректер базасында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лимфоциттерінен хромосом препараттарын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материалынан хромосом препараттарын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уақытта ПТР, ПТР әдісімен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Молекулалық-цитогенетикалық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Фенилкетонуриясы бар емделушілерде диетотерапияны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тұқым қуалайтын аурулары бар емделушілерде диетотерапияны есептеу (тирозинемия, глутарлы ацидурия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генетикалық зерттеу нәтижелерін интерпретациялау (цитогенетикалық, молекулалық-цитогенетикалық, молекулалық-генетикалық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22-қосымша</w:t>
            </w:r>
          </w:p>
        </w:tc>
      </w:tr>
    </w:tbl>
    <w:bookmarkStart w:name="z853" w:id="771"/>
    <w:p>
      <w:pPr>
        <w:spacing w:after="0"/>
        <w:ind w:left="0"/>
        <w:jc w:val="left"/>
      </w:pPr>
      <w:r>
        <w:rPr>
          <w:rFonts w:ascii="Times New Roman"/>
          <w:b/>
          <w:i w:val="false"/>
          <w:color w:val="000000"/>
        </w:rPr>
        <w:t xml:space="preserve"> "Психиатрия, соның ішінде балалар психиатриясы" мамандығы бойынша үлгілік оқу жоспары</w:t>
      </w:r>
    </w:p>
    <w:bookmarkEnd w:id="771"/>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психиатр-дәрігер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психиатрия, оның ішінде балалар психиатриясы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психиатрия, оның ішінде балалар психиатриясы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54" w:id="772"/>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Симптоматикалық, психикалық бұзылуларды қоса алғанда, органикалық F0 (0-09)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 қолдану салдарынан психикалық және мінез-құлықтық бұзылулар F1 (10-19)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сандырақтық бұзылулар F2 (20-29)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аффективті бұзылуы F3 (30-39)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байланысты невротикалық және соматоформды бұзылулар F4 (40-48)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бұзылулармен және физикалық факторлармен байланысты мінез-құлық синдромдары F5 (50-59)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 мен мінез-құлықтың бұзылуы F6 (60-68)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кемістігі F7 (70-79)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дамудың бұзылуы F8 (80-89)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балалар мен жасөспірім жасында басталатын мінез-құлық және эмоциялық бұзылулар F9 (90-98)</w:t>
            </w:r>
          </w:p>
        </w:tc>
      </w:tr>
    </w:tbl>
    <w:bookmarkStart w:name="z855" w:id="773"/>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оның ішінде ақпараттық жүйелерде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сұхбат жүргізу, психикалық мәртебесін сипаттау және бағалау, психикалық жай-күйінің синдромдық 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тестілер мен психометриялық шкалаларды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Психиатрияда қолданылатын зертханалық және аспаптық зерттеулерді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және неврологиялық жағдайды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бұзылулардың дифференциалды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аурулар жіктеуішінің критерийлеріне сәйкес психикалық және мінез-құлықтық бұзылулардың диагностикасы-10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Психофармакотерапия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және психикалық және мінез-құлықтық бұзылуларды емдеудің басқа да дәрі-дәрмексіз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Психообразовательных бағдарламаларды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Психикасының бұзылуына байланысты еңбек ету қабілетінен айрылу дәрежесін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мінез-құлықтық бұзылулары бар пациенттерге еңбекпен оңалту және әлеуметтік қайта бейімдеу әдістерін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23-қосымша</w:t>
            </w:r>
          </w:p>
        </w:tc>
      </w:tr>
    </w:tbl>
    <w:bookmarkStart w:name="z857" w:id="774"/>
    <w:p>
      <w:pPr>
        <w:spacing w:after="0"/>
        <w:ind w:left="0"/>
        <w:jc w:val="left"/>
      </w:pPr>
      <w:r>
        <w:rPr>
          <w:rFonts w:ascii="Times New Roman"/>
          <w:b/>
          <w:i w:val="false"/>
          <w:color w:val="000000"/>
        </w:rPr>
        <w:t xml:space="preserve"> "Сәулелі диагностика" мамандығы бойынша үлгілік оқу жоспары</w:t>
      </w:r>
    </w:p>
    <w:bookmarkEnd w:id="774"/>
    <w:p>
      <w:pPr>
        <w:spacing w:after="0"/>
        <w:ind w:left="0"/>
        <w:jc w:val="both"/>
      </w:pPr>
      <w:r>
        <w:rPr>
          <w:rFonts w:ascii="Times New Roman"/>
          <w:b w:val="false"/>
          <w:i w:val="false"/>
          <w:color w:val="000000"/>
          <w:sz w:val="28"/>
        </w:rPr>
        <w:t xml:space="preserve">
      Оқу мерзімі: 2 жыл </w:t>
      </w:r>
    </w:p>
    <w:p>
      <w:pPr>
        <w:spacing w:after="0"/>
        <w:ind w:left="0"/>
        <w:jc w:val="both"/>
      </w:pPr>
      <w:r>
        <w:rPr>
          <w:rFonts w:ascii="Times New Roman"/>
          <w:b w:val="false"/>
          <w:i w:val="false"/>
          <w:color w:val="000000"/>
          <w:sz w:val="28"/>
        </w:rPr>
        <w:t>
      Біліктілігі: сәулелі диагностика-дәрігері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 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рентгенологиясы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Ағзалар мен жүйелер ауруларының сәулелік диагностикасы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58" w:id="775"/>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жүрек патологиясының рентгенологиялық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симптомдар және ересектер мен балалардағы тыныс алу мүшелері патологиясының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асқазан-ішек жолдары ағзаларының патологияларының рентгенологиялық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несеп-жыныс жүйесі мүшелерінің патологиясының рентгенологиялық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сүйек пен буын патологиясының рентгенологиялық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бас және омыртқа патологиясының рентгенологиялық белгілері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тамырлар патологиясының рентгенологиялық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эндокриндік жүйе мүшелері патологиясының рентгенологиялық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гепато-панкреато-билиарлық аймақтың рентгенологиялық симптомдары мен патологиясы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күйлердің рентгенологиясы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бас пен мойынның жұмсақ тіндерінің патологиясы кезіндегі симптомдар мен синдромдар ультрадыбыстық зерттеу (бұдан әрі –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кеуде қуысының жұмсақ тіндерінің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іш қуысының жұмсақ тіндерінің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аяқ-қолдың жұмсақ тіндерінің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тыныс алу мүшелерінің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жүрек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қан тамырларының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асқазан-ішек жолдарының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гепато-панкреато-билиарлық аймақтың патологиясы кезіндегі симптомдар мен синдромдарды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бөліп шығару жүйесінің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репродуктивті жүйе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сүт бездерінің симптомдары мен синдромдары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эндокриндік жүйе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қан өндіру жүйесінің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лимфа жүйесінің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сүйектер мен буындар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бас сүйегінің патологиясы кезіндегі симптомдар мен синдромдар УДЗ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жағдайлардың ультрадыбыстық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(бұдан әрі – КТ) белгілері және ересектер мен балалардағы жұмсақ тіндердің патологиясы кезіндегі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тыныс алу мүшелерінің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жүрек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қан тамырларының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асқазан-ішек жолдарының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гепато-панкреато-билиарлық аймақтың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бөлу жүйесінің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репродуктивті жүйенің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ересектер мен балалардағы сүт бездерінің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эндокриндік жүйе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қан өндіру жүйесінің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лимфа жүйесінің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сүйек пен буын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бас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бас миының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жұлын миының патологиясы кезіндегі КТ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Компьютерлік-томографиялық зерттеулерді үш өлшемді қайта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Магнитті-резонанстық томография (бұдан әрі – МРТ) белгілері және ересектер мен балалардағы жұмсақ тіндердің патологиясы кезіндегі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тыныс алу мүшелерінің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жүрек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қан тамырларының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асқазан-ішек жолдарының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гепато-панкреато-билиарлық аймақтың патологиясы кезіндегі МРТ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бөліп шығару жүйесінің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репродуктивті жүйе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сүт бездерінің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эндокриндік жүйе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қан жасау жүйесінің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лимфа жүйесінің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сүйек пен буындардың патологиясы кезіндегі МРТ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ересектер мен балалардағы бас патологиясы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бас миының патологиясы кезіндегі МРТ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жұлын патологиясы кезіндегі МРТ симптомдары мен синдромдары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Магниттік-резонанстық бейнелерді үш өлшемді өңдеу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(маммография және УДЗ) сүт безінің қатерсіз түзілімдеріндегі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(маммография және УДЗ) сүт безінің қатерлі пайда болуы кезіндегі симптомдар мен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денситометриялық тығыздығын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Нәтижелерін түсіндіре отырып, коронарлық тамырларға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түсіндірумен аяқ-қол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түсіндірумен кеуде қуысының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Нәтижелерін түсіндіре отырып, құрсақ қуысы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Нәтижелерін түсіндіре отырып, кіші жамбас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түсіндірумен мойын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түсіндіре отырып, бас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түсіндірумен аяқ-қол тамырларына зерттеу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интраопреациялық визуализациясын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аурулары мен зақымдануларын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ауруларын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мен қуыс мүшелерінің ауруларын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Құрсақ қуысы мүшелерінің ауруларын радионуклидтік зерттеу.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жүйесі ауруларын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ауруларын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 жүйені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жүйесін радионуклидтік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 радионуклидтік зерттеу</w:t>
            </w:r>
          </w:p>
        </w:tc>
      </w:tr>
    </w:tbl>
    <w:bookmarkStart w:name="z859" w:id="776"/>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мен балаларда рентгенограммаларды, сондай-ақ рентгенологиялық зерттеулерді (ирригоскопия, гастроскопия, денситометрия, а/в ангиография, фистулография, гистеросальпингография сияқты) жүргізу және түсіндіру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түрлі органдар мен жүйелердің УДЗ жүргізу және интерпретациясы (тамырлардың допплерографиясын, эхокардиографиясын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 түрлі органдар мен жүйелердің КТ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 әртүрлі органдар мен жүйелердің МРТ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түрлі органдар мен жүйелердің радионуклидтік диагностикасын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қалыптастырумен кешенді сәулелік зерттеу (екі немесе одан да көп сәулелік әдістерді үйлестіру)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24-қосымша</w:t>
            </w:r>
          </w:p>
        </w:tc>
      </w:tr>
    </w:tbl>
    <w:bookmarkStart w:name="z861" w:id="777"/>
    <w:p>
      <w:pPr>
        <w:spacing w:after="0"/>
        <w:ind w:left="0"/>
        <w:jc w:val="left"/>
      </w:pPr>
      <w:r>
        <w:rPr>
          <w:rFonts w:ascii="Times New Roman"/>
          <w:b/>
          <w:i w:val="false"/>
          <w:color w:val="000000"/>
        </w:rPr>
        <w:t xml:space="preserve"> "Клиникалық фармакология" мамандығы бойынша үлгілік оқу жоспары</w:t>
      </w:r>
    </w:p>
    <w:bookmarkEnd w:id="777"/>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клиникалық фармаколог-дәрігер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(клиникалық фармакологияның жалпы мәселелері және жекелеген топтар мен препараттардың клиникалық-фармакологиялық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пайдалануды бағалау және клиникалық-фармакологиялық сараптама. Жағымсыз дәрілік реакциялар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мекемелерінде клиникалық зерттеулер жүргізу кезеңдері және дәрі-дәрмекпен қамтамасыз етуді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халықаралық ұсынымдарды, басшылықтарды және клиникалық хаттамаларды іздеу, бағалау және бейімдеу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практикадағы клиникалық фармакология және ұтымды фармакотерапияның принциптері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және жекелеген аурулар кезіндегі ұтымды фармакотерапияның принциптері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антибактериалды терапия және антибиотикопрофилактика. Антибиотиктердің резистенттілігі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62" w:id="778"/>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пневмония (ауруханадан тыс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бронх демікпесі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абсцессі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плевраның эмпиемасы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бронхиттер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артериялық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Гипертрофиялық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 Тұрақты кернеу стенокардиясы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сегментінің көтерілуі бар миокард инфарктісі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жүрек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 эндокардит (инфекциялық эндокардит)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сегменті көтерілмеген жіті коронарлық синдром (тұрақсыз стенокардия, ST сегменті көтерілмеген миокард инфарктісі)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тромбоэмболиясы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және жүрекшені түту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анемиясы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артериялық гипертензиясы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мүшелерінің қабыну аурулары (сальпингит, оофорит, сальпингоофорит)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тромбоцитопения және жүктілік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босанғаннан кейінгі кезеңдегі зәр жолдарының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қабыну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әйелдердегі токсикоз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бауыр циррозы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және ұлтабардың ойық жарасы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гастроэзофагеалдық рефлюкс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функционалдық диспепсия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жаралы колит. Балалардағы Крон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Анафилактикалық шок</w:t>
            </w:r>
          </w:p>
        </w:tc>
      </w:tr>
    </w:tbl>
    <w:bookmarkStart w:name="z863" w:id="779"/>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жанама әсерін анықтау және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жанама әсерлерін алдын алу және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пайдаланудың тиімділігі мен қауіпсіздігін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зертханалық, морфологиялық, биохимиялық, иммунологиялық және микробиологиялық әдістерінің нәтижелерін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Венепункция, көктамыр ішіне дәрілер енгізу, көктамыр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ЭКГ-ны алу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тесті: жүгіру жолында (тредмил), велоэргометрия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24 сағаттық электрокардиографиялық мониторинг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қысымның амбулаториялық және тәуліктік мониторингі (артериялық қысымның амбулаториялық мониторингі және артериялық қысымның тәуліктік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қызметін зерттеу: спирометрия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Иық-тобық индексін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фармакодинамикалық мониторингі: жіті дәрілік тест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фармакокинетикалық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дәрілік формулярды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қажеттілікті талдау және өтінім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мекемесінде дәрілік ақпарат бойынша жүйені ұйымдастыру мен жұмысына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зерттеу және байқаудан өткізу хаттамасын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 бойынша аналитикалық шолу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тәуліктік дозаны (DDD) және пайдаланылған ДЗ саны бойынша нақты деректерді ескере отырып, дәрілік заттарды тұтынуды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 тағайындаудың негізділігін бағалау парағын толтыру дағдысы: антибиотикопрофилактика сараптамасы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 тағайындаудың негізділігін бағалау парағын толтыру дағдысы: антибиотикотерапия сараптамасы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 тағайындалуының негізділігін бағалау парағын толтыру дағдысы: нысаны-дәрі-дәрмектік қателер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қамтамасыз етуге арналған қаржы қаражатының жұмсалуына ABC/VEN талдау жүргізу дағдысы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өзара әрекеттесуді анықтау бойынша ақпараттық жүйелермен жұмыс істеу дағдысы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25-қосымша</w:t>
            </w:r>
          </w:p>
        </w:tc>
      </w:tr>
    </w:tbl>
    <w:bookmarkStart w:name="z865" w:id="780"/>
    <w:p>
      <w:pPr>
        <w:spacing w:after="0"/>
        <w:ind w:left="0"/>
        <w:jc w:val="left"/>
      </w:pPr>
      <w:r>
        <w:rPr>
          <w:rFonts w:ascii="Times New Roman"/>
          <w:b/>
          <w:i w:val="false"/>
          <w:color w:val="000000"/>
        </w:rPr>
        <w:t xml:space="preserve"> "Жедел кезек күттірмейтін медициналық көмек" мамандығы бойынша үлгілік оқу жоспары</w:t>
      </w:r>
    </w:p>
    <w:bookmarkEnd w:id="780"/>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xml:space="preserve">
      Біліктілігі: Жедел және шұғыл медициналық көмек дәрігері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Анестезиология және реанимация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Терапиядағы шұғыл жағдайлар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және психиатриядағы шұғыл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гинекологиядағы шұғыл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мен неонатологиядағы шұғыл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Травматологиядағы, ортопедиядағы және жазатайым оқиғалар кезіндегі шұғыл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мен балалардағы хирургиядағы шұғыл жағдайлар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балалардың жұқпалы аурулары кезіндегі шұғыл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және функционалдық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мен оториноларингологиядағы шұғыл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66" w:id="781"/>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Синкопе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Эндокардиттер, миокардиттер, перикардиттер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қолқаның қатпарлануы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жедел ісінуі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көктамырлардың тромбозы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жіті окклюзиясы, тромбофлебиттер, өкпе артериясының эмболиясы, өкпе гипертензиясы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кезіндегі бөртпелер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жүйелік, уытты аурулардың тері белгілері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Гипергликемиялық шұғыл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Гипогликемиялық шұғыл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жеткіліксіздігі және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безімен байланысты шұғыл жағдайлар: гипертиреоидизм, миксеематозды кома, тиреотоксикалық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Қышқыл-сілтілік бұзылулар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алмасуының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балансы мен көлемнің бұзылуы бар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қан кету (эпистаксис)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бөгде денесі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мүшелерінің қабыну және жұқпалы аурулары: ангионевротикалық ісіну, эпиглотит, ларингит, паратонзилярлық абцесс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және жұқпалы аурулар:аппендицит, холецистит, холангит, дивертикулит, ішектің қабыну ауруларының асқынуы мен асқынулары, гастрит, гастроэнтерит, гастро-эзофагеальды рефлюкс ауруы, гепатит, панкреатит, ойық жара ауруы,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Қантамырлық аурулар: ишемия және қан кету: ишемиялық колит, жоғарғы және төменгі гастроинтестиналдық қан кету, мезентериальды ишемия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Алмасу бұзылыстары: бауыр аурулары, бауыр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және механикалық мәселелер: бөгде денелер, жарықтың қысылуы, ішек өтпеуі және окклюзия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және қабыну аурулары: мастит, жамбас мүшелерінің қабыну аурулары, вульвовагинит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Акушериядағы шұғыл жағдайлар: плацента абрукциясы, эклампсия, эктопиялық жүктілік, Жүктілік кезінде HELPP синдромы, гравидарум гиперемезисі (жүкті әйелдерде ауыр құсу)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 бұрады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аурулар: гемофилия, Виллебранд ауруы, тұқым қуалайтын гемолитикалық анемия, Серп тәрізді-жасушалық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және қан кету, қан кетумен пайда болған аурулар (ұю факторының тапшылығы, ДВС ), дәрілермен туындаған қан кету (антикоагулянттар, антитромбоцитарлық агенттер, фибринолитиктер), идиопатиялық тромбоцитопениялық пурпура.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реакциялар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және анафилактикалық реакциялар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және инфекциялық аурулар: нейтропениялық қызба, иммунитет тапшылығы бар емделушілердегі инфекциялар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және септикалық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 сіреспе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арқылы таралатын тағамдық токсикоинфекциялар, инфекциялар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және бактериялық инфекциялар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және жұқпалы аурулар: ми абсцессі, энцефалит, менингит, перифериялық бет паралич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фебрильді құрысулар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айналымының жіті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аурулар: аспалы артериит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және жұқпалы аурулар: конъюнктивит, дакроцистит, эндоофталмит, ирит, кератит, көз және периорбиталды целлюлиттер, увеиттер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көру жоғалуы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және торлы артериялардың, торлы қабаттың қабығы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және рестриктивті аурулар: демікпе, бронхит, бронхиолит, пневмония, эмпиема, өкпе абцессі, плевриттер, өкпе фиброзы, туберкулез, СОӨА асқынуы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гемоторакс, кернеулі пневмоторакс, пневмомедиастинум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 өкпе және метастатикалық ісіктердің клиникасы мен жіті асқынулары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түкіру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және жұқпалы аурулар: эпидимоорхит, гломерулонефрит, пиелонефрит, простатит, несеп жүйесінің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Алмасудың бұзылуы: жедел бүйрек жеткіліксіздігі, нефротикалық синдром, нефролитиаз, уремия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аурулар: ишемия және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Максило-фациальды жарақаттар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Краш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Компартмент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қызметінің жұмысы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(электр зақымдануы, найзағай соққысы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 мен фауна (әсер ету, тістеу)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биологиялық, химиялық және радиологиялық: дезактивация, нақты аспектілер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(қызып кетумен және салқындаумен байланысты төтенше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(суға кету, дайвингтің асқынуы, теңіз фаунасы)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синдромдар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Аффективтік бұзылулар: жедел психоз, анорексия және булемия асқынулары, үрей және үрей шабуылдары, конверсияның бұзылуы, депрессия, жеке тұлғаның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әрекеті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және қиғаш заттарды теріс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айналымын тоқтату</w:t>
            </w:r>
          </w:p>
        </w:tc>
      </w:tr>
    </w:tbl>
    <w:bookmarkStart w:name="z867" w:id="782"/>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ересектерде жүрек-өкпе реанимациясы (Basic Life Support [бейсик лайф саппорт])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ACLS (Advanced Cardiac Life Support [адвенсед кардик лайф саппот])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PALS (Pediatric Advanced Life Support [педриатик адвенсед лайф саппот])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PHTLS (Prehospital Trauma Life Support [прехоспитал траума лайф саппот])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ATLS (Advanced Trauma Life Support [адвенсед траума лайф саппот])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ABLS (Advanced Burn Life Support [адвенсед бон лайф саппот])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өткізгіштігін базалық және білікті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 қалпына келтірудің баламалы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өтімділігінің асқынған бұзылуын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науқасқа мониторинг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седация және жансыздандыру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анестезия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топикалық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Электрокардиографии (шешу,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газдарының нәтижелерін, капнографияны, пульсоксиметрияны қолдана білу және интерпритациялау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Торакоцентез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Дефибриляция, кардиоверсия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көктамырдың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тампонада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түтікті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 иммобилизациялау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Шығуды салу буын таянулар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 иммобилизациялау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Люмбальды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Абцессті ашу және дренаж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және жыртылған жаралардың зақымдануын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орнын суландыру және жарақатқа күтім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бастапқы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бөгде денелерді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варикозды көктамырларынан қан кетуді тоқтату (баллонды тампонада)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үстіндегі цистостомия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Крикотиреотомия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босану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Айнамен қынап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және гинекологиядағы зорлық-зомбылық белгілерін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процедуралар кезінде бөгде денені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қысымын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төсегінде ультрасонография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26-қосымша</w:t>
            </w:r>
          </w:p>
        </w:tc>
      </w:tr>
    </w:tbl>
    <w:bookmarkStart w:name="z869" w:id="783"/>
    <w:p>
      <w:pPr>
        <w:spacing w:after="0"/>
        <w:ind w:left="0"/>
        <w:jc w:val="left"/>
      </w:pPr>
      <w:r>
        <w:rPr>
          <w:rFonts w:ascii="Times New Roman"/>
          <w:b/>
          <w:i w:val="false"/>
          <w:color w:val="000000"/>
        </w:rPr>
        <w:t xml:space="preserve"> "Төтенше жағдайлар және апаттар медицинасы" мамандығы бойынша үлгілік оқу жоспары</w:t>
      </w:r>
    </w:p>
    <w:bookmarkEnd w:id="783"/>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Біліктілігі: ТЖМ дәрігері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терапия және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травматология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медицинасындағы анестезиология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қызметін ұйымдастыру және оның қызметінің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эпидемиологиясы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азаматтық қорғау және медициналық көмекті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және радиобиология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кезіндегі жедел жәрдем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70" w:id="784"/>
    <w:p>
      <w:pPr>
        <w:spacing w:after="0"/>
        <w:ind w:left="0"/>
        <w:jc w:val="left"/>
      </w:pPr>
      <w:r>
        <w:rPr>
          <w:rFonts w:ascii="Times New Roman"/>
          <w:b/>
          <w:i w:val="false"/>
          <w:color w:val="000000"/>
        </w:rPr>
        <w:t xml:space="preserve"> Диагностикаға жататын ең көп таралған аурулар мен жағдайлардың тізбесі</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 (бас сүйек пен бет сүйектерінің сынықтарын, бас сүйек жүйкелерінің, көз және көз салдарының зақымдануын, бас сүйек ішілік жарақаттарды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органдардың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кеуде қуысының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бөлігінің, жамбас сүйектерінің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аяқ-қолдың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қысылу синдромы (Краш-синдром)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Уланулар және сыртқы себептер әсерінің басқа да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этиологиядағы жіті уланулар (дәрілік заттар, дәрі-дәрмектер, улы техникалық заттар, уытты химиялық заттар) және сыртқы себептердің уытты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күйіктер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уландырғыш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Анафилактикалық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 мен жай-күйі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өтпеуі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асқазан және ішек перфорациясы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Ущемленная жарығы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холецистит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аурудың, асқазан және аш ішектің асқынуы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және паразиттік аурулар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гепатит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Ауа-тамшы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Менингококтық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Ботулизм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мен сезім мүшелерінің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ұстамасы, эпилептикалық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перифериялық жүйенің жіті қабыну процестері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қабыну процестері және құлақ, тамақ, мұрын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қан айналымының жіті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жүрек жеткіліксіздігі (жүрек демікпесі, өкпенің ісінуі)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(гипертониялық криздер)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және өткізгіштіктің жіті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трмбоэмболиясы, жіті тромбоз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шаншуы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жедел кідіруі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акушерлік-гинекологиялық патология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Босандыру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тері асты клетчаткасының, бұлшықеттердің, сүйектердің, буындардың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тері асты клетчаткасының, бұлшықеттердің, сүйектердің, буындардың жіті қабыну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Мінез-құлқының бұзылуы бар жіті психотикалық жағдайлар</w:t>
            </w:r>
          </w:p>
        </w:tc>
      </w:tr>
    </w:tbl>
    <w:bookmarkStart w:name="z871" w:id="785"/>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 алғашқы тексеруді жүргізу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шегушіге диагностикалық зерттеулерді негізді тағайындау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шегушінің диагностикалық зерттеу нәтижелерін дұрыс түсіндіре білу.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сәйкес диагнозды дұрыс тұжырымдау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процесті анықтаған кезде органның немесе жүйенің функционалдық жетіспеушілігінің деңгейін бағалау дағдысы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шеккендерге білікті медициналық көмек көрсетуді ұйымдастыру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Асқынуларды дер кезінде анықтай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шегушіге амбулаториялық емдеуді тағайындау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диспансерлеу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 емдеуге жатқызу көрсеткіштерін анықтай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шегушіні емдеуге жатқызу үшін құжаттарды рәсімдеу дағдысы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үшін дәрілік заттарға қажеттілік көлемін қалыптастыру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ауыр, диагностикалық түсініксіз пациенттерді, сирек патологиялық жағдайларды анықтау жағдайлары туралы мүдделі тараптарды уақтылы хабардар ете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мерзімде зардап шеккендердің көп санына тексеру жүргізу және медициналық көмек көрсету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Патологияның белгіленген және ықтимал белгілері негізінде зақымдануды диагностикалау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аспаптық-зертханалық зерттеу әдістерін пайдалана отырып, зардап шеккендерді медициналық сұрыптауды жүргізу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көрсеткіштері бойынша, оның ішінде тасымалдау кезінде шұғыл іс-шараларды жүзеге асыру білігі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қан кету; жарақаттану; ұзақ жаншу синдромы; тыныс алудың бұзылуы (асфиксия); уланулар; термиялық зақымданулар және электр жарақаттар; жіті жұқпалы аурулар кезінде медициналық көмек көрсету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Эвакуациялау, тамақтану, зардап шеккендерді сыртқы ортаның қолайсыз факторларынан қорғау мәселесін жедел шеше білу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медициналық, радиациялық, химиялық, эпидемиологиялық жағдайды бағалай білу және осындай бағалау үшін қажетті аспаптарды, құрылғылар мен есептеулерді қолдана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төтенше жағдайлар ошақтарында медициналық көмек көрсетуді ұйымдастыра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емдеу-эвакуациялық қамтамасыз етуді ұйымдастыру негіздерін біледі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 мамандығы шеңберінде зардап шегушіні стационарға шұғыл емдеуге жатқызуды жүзеге асыру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шегушіге шұғыл білікті медициналық көмек көрсету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мекеменің бейінді бөлімшелеріне шұғыл емдеуге жатқызу көрсеткіштерін бағалау дағдысы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стационарының реанимация және қарқынды терапия бөлімшесіне шұғыл емдеуге жатқызу көрсеткіштерін бағалау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жағдайды дамытудың ықтимал баламалары бойынша зардап шегушіге кеңес беру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 алдын алу, тексеру, емдеу әдістері мен тәсілдерін таңдау мүмкіндігі туралы хабардар ету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емдеу-диагностикалық емшараларды жүргізуге ақпараттандырылған келісім алу дағдысы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 патологиялық жағдайды сәтті диагностикалау және емдеу үшін қажетті ережелерге оқыту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немесе апаттар кезінде зардап шегушіге (зардап шеккендер немесе ауырғандар жаппай пайда болған жағдайда) мамандандырылған медициналық көмек көрсете алады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жаппай шоғырлануына байланысты спорттық және басқа да іс-шараларды өткізу кезінде халықты медициналық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санитарлық-гигиеналық іс-шараларды өткізу бойынша нұсқама жүргізе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 мамандығы шеңберінде үйге дейінгі көмек және мейірбике ісі мамандарына кеңес беру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апаттар медицинасы" мамандығы шеңберінде алгоритмдер бойынша оның арасында түсіндіру жұмыстарын жүргізу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Консилиумдарда, клиникалық конференцияларда ұсынылатын тактиканы таныстыру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27-қосымша</w:t>
            </w:r>
          </w:p>
        </w:tc>
      </w:tr>
    </w:tbl>
    <w:bookmarkStart w:name="z873" w:id="786"/>
    <w:p>
      <w:pPr>
        <w:spacing w:after="0"/>
        <w:ind w:left="0"/>
        <w:jc w:val="left"/>
      </w:pPr>
      <w:r>
        <w:rPr>
          <w:rFonts w:ascii="Times New Roman"/>
          <w:b/>
          <w:i w:val="false"/>
          <w:color w:val="000000"/>
        </w:rPr>
        <w:t xml:space="preserve"> "Токсикология, соның ішінде балалар токсикологиясы" мамандығы бойынша үлгілік оқу жоспары</w:t>
      </w:r>
    </w:p>
    <w:bookmarkEnd w:id="786"/>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токсиколог-дәрігер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токсикологияның негізгі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улану кезіндегі клиникалық синдромдардың патофизиология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токсикология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уланудың қарқынды терапиясы. Созылмалы улануды емдеу. Эфференттік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874" w:id="787"/>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интоксикациясы</w:t>
            </w:r>
          </w:p>
        </w:tc>
      </w:tr>
    </w:tbl>
    <w:bookmarkStart w:name="z875" w:id="788"/>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Капнометрия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газ құрамын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көктамырлардың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 қабылдаумен тыныс алу жолдарының өткізгіштігін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ауыз арқылы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зонд арқылы асқазанды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тыныс алу жолдары кезіндегі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емес өкпені жасанды желдету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улану кезіндегі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Талдауларды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суреттерін, компьютерлік томографияны, магниттік-резонанстық томографияны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28-қосымша</w:t>
            </w:r>
          </w:p>
        </w:tc>
      </w:tr>
    </w:tbl>
    <w:bookmarkStart w:name="z877" w:id="789"/>
    <w:p>
      <w:pPr>
        <w:spacing w:after="0"/>
        <w:ind w:left="0"/>
        <w:jc w:val="left"/>
      </w:pPr>
      <w:r>
        <w:rPr>
          <w:rFonts w:ascii="Times New Roman"/>
          <w:b/>
          <w:i w:val="false"/>
          <w:color w:val="000000"/>
        </w:rPr>
        <w:t xml:space="preserve"> "Анестезиология және реаниматология, соның ішінде балалар анестезиологиясы және реаниматологиясы" мамандығы бойынша үлгілік оқу жоспары</w:t>
      </w:r>
    </w:p>
    <w:bookmarkEnd w:id="789"/>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xml:space="preserve">
      Біліктілігі: анестезиолог және реаниматолог дәрігері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бейіндегі емделушілерде анестезиологиялық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бейіндегі емделушілерде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Педиатрияда және неонатологияда анестезиологиялық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мен неонатологиядағы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Акушерия және гинекологиядағы анестезия және қарқынды терапия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мен неврологиядағы анестезия және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Кардиохирургиядағы анестезия және қарқынды терапия, перфузиология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Кардиологиядағы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хирургиясындағы, стоматологиядағы және оториноларингологиядағы, офтальмологиядағы анестезия және қарқынды терапия. Амбулаториялық анестезиология.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қарқынды 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улану кезіндегі қарқынды терапия, эфферентті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78" w:id="790"/>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Апноэ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генезді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Бронхобструктивтік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респираторлық дистресс-синдромы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Трансфузияның асқынуы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 мен омыртқаның жіті аурулары және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немесе өкпенің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 миокард инфарктісі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төндіретін ырғақтың және өткізгіштіктің жіті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Коронарогенді емес генездің жіті жүрек жеткіліксіздігі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қабыну реакциясы синдромы,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бауыр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үсті безінің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 және гипогликемия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эндокриндік бұзылулар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жіті бұзылуы, метаболизмі, дисгидрия</w:t>
            </w:r>
          </w:p>
        </w:tc>
      </w:tr>
    </w:tbl>
    <w:bookmarkStart w:name="z879" w:id="791"/>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Көктамырішілік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Нейроаксиалды блокадалар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 (диагностикалық)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кеңістікті катетеризациялау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маскасын мәжбүрлеп желдету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Ларингеалды Маска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терапия (өкпені жасанды желдету (бұдан әрі – ӨЖЖ), режимдер, Рекрутмент маневрін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емес ӨЖЖ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көктамырларды катетеризациялау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көктамыр қысымын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 зондты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катетерін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фактордың резусын анықтау, донор мен реципиент қанының үйлесімділігіне сынама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Дефибрилляция / кардиоверсияны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ингаляциялық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көктамырішілік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Балалардағы жұлын пункциясы (диагностикалық)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эпидуралды кеңістікті катетеризациялау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өткізгіштік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трахея интубациясы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назотрахеалдық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трахеостомиясы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бет маскасын мәжбүрлеп желдету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ларингеалдық Маска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экструбация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Балалардағы респираторлық терапия (ӨЖЖ, режимдер, Рекрутмент маневрін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инвазивті емес ӨЖЖ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Балалардағы орталық көктамырларды катетеризациялау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перифериялық көктамырлардың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артериялардың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орталық көктамыр қысымын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плевра қуысының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назогастральды зондты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несеп катетерін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фактордың резусын анықтау, балаларда донор мен реципиент қанының үйлесімділігіне сынама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электрокардиография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дефибрилляциясы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Көктамырішілік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Нейроаксиалды блокадалар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 (диагностикалық)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кеңістікті катетеризациялау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(біріктірілген)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жансыздандыру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 кезіндегі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Назотрахеалдық интубация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жеңіл және әртүрлі жеңіл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маскасын мәжбүрлеп желдету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Ларингеалды Маска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терапия (ӨЖЖ, режимдер, Рекрутмент маневрін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емес ӨЖЖ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көктамырларды катетеризациялау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 катетеризациялау және артериялық қысымның инвазивті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көктамыр қысымын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 зондты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катетерін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фактордың резусын анықтау, донор мен реципиент қанының үйлесімділігіне сынама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29-қосымша</w:t>
            </w:r>
          </w:p>
        </w:tc>
      </w:tr>
    </w:tbl>
    <w:bookmarkStart w:name="z881" w:id="792"/>
    <w:p>
      <w:pPr>
        <w:spacing w:after="0"/>
        <w:ind w:left="0"/>
        <w:jc w:val="left"/>
      </w:pPr>
      <w:r>
        <w:rPr>
          <w:rFonts w:ascii="Times New Roman"/>
          <w:b/>
          <w:i w:val="false"/>
          <w:color w:val="000000"/>
        </w:rPr>
        <w:t xml:space="preserve"> "Акушерия және гинекология, соның ішінде балалар гинекологиясы" мамандығы бойынша үлгілік оқу жоспары</w:t>
      </w:r>
    </w:p>
    <w:bookmarkEnd w:id="792"/>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xml:space="preserve">
      Біліктілігі: акушер-гинеколог дәрігері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Амбулаторлық акушерлік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акушерлік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гинекология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гинекология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гинекологиясы және жыныстық денсаулық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медицина және бедеулік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Онкогинекология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82" w:id="793"/>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Қылқаламның алдыңғы түрі кезінде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көріністе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кезеңіндегі босану ағымдары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Қуылу кезеңіндегі босану ағымдары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кезеңде босану ағымы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Қуылу кезеңінде босану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Қуылу кезеңінде босану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кезеңді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кезеңді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жамбас алдын алу кезіндегі жүктілік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жамбас алдын алу кезіндегі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аборт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түсік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жүру, толық емес және толық аборт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Өтпеді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Септикалық түсік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көтермеу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роды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жүктілік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Переношенная беременность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 аурулары бар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және тыныс алу органдары аурулары бар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несеп шығару жолдары аурулары бар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және жүктілік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жүйке жүйесі аурулары бар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көру мүшелері аурулары бар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ас қорыту органдары аурулары бар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туа біткен тромбофилиясы бар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қант диабеті бар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жыныстық жолмен берілетін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әйелдердің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аналық миомасы бар әйелдердің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ісіктері бар әйелдердің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мүшелерінің туа біткен ауытқулары бар әйелдердегі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Инфантилизмі бар әйелдердің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 бар әйелдердің жүктілік және босану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токсикоздары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туа біткен даму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гипоксия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құрсақішілік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трофобластикалық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Многоводие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аномалиясы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дистоциясы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түсуі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асинклитикалық кірістірулері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көлденең және қисық жағдайы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алдыңғы бастары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алдыңғы көрінісі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қызметінің аномалиясы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кеш мерзімінде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кезеңнің патологиясы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кезеңнің патологиясы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босану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Вульваның, қынаптың және бұттың жарылуы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жарылуы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жарылуы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кесарь қимасынан кейін жатырда тыртық болған кезде және жатырда басқа да операциялардан кейін жүктілік және босану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қақпасы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жыланкөздер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Лонды бөлшектенудің алшақтығы мен үзілуі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Гемостаз жүйесінің тұқым қуалайтын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ДВС-синдромы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жанындағы сулармен Эмболия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неонатальды кезеңдегі нәрестелер жағдайының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шекаралық жағдайы мен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транзиторлық жай-күйі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ерте неонаталдық кезеңдегі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инфекциялық сою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гемолитикалық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бұзылулары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Хорионамнионит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жара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депрессия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эндометрит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Кесарлы бөліктен кейінгі операциялық жараның жұқпасы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мастит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септикалық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фондық аурулары: вульваның лейкоплакиясы, крауроз, эритроплакия.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фондық аурулары: эрозия, полиптер, лейкоплакия, эктроплакия, эктропион, цервицит, тыртықтық деформация.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обыр алды аурулары: дисплазия, атипиялық лейкоплакия.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процестер және эндометрия. Темір және темір-кистозды гиперплазия. Полипы эндометрия. Атиптік темір гиперплазиясы эндометрия.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қатерсіз ісіктері. Жатыр миомасы.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қылқаламдары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саркомы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Хорионэпителиома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қабынуы. Вульвит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қосалқандарының қабыну процесі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этиологиядағы жыныс мүшелерінің қабыну аурулары. Жыныс мүшелерінің туберкулезі.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берілетін жыныс мүшелерінің қабыну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жүктілік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апоплексиясы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ісігінің аяғын бұрады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фиброматозды түйінінің перекруты және некрозы</w:t>
            </w:r>
          </w:p>
        </w:tc>
      </w:tr>
    </w:tbl>
    <w:bookmarkStart w:name="z883" w:id="794"/>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гинекологиялық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акушерлік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акушерлік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Гравидограмманы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Партограмманы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Бишоп шкаласы бойынша Жатыр мойнының жетілу дәрежесін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босануды қабылдау кезіндегі акушерлік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Апгар шкаласы бойынша нәрестенің жағдайын бағалау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алғашқы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жүктілік кезінде жеке картаны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жамбас қуысында бастың орналасуын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3 кезеңін белсенді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көлемін анықтау (гравиметриялық, визуалды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 бойынша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жағындысын микроскопияға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жағынды онкоцитологияға алу (РАР-жағынды / сұйықтық))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 тарихын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Эпизиотомия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үзілуін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дәрежелі шаттың үзілуін тігу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спиральді енгізу (бұдан әрі – ЖІС)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ЖІС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қарау және пальпациялау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операциясына ассистенция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Вакуум-экстракция кезіндегі ассистенция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бимануальды компрессиясы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баллонды тампонадасы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таза-жидектен шығуы кезіндегі жәрдемақы (екі ұрықтың екінші ұрығы))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 кезінде босанудың 2-кезеңін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бимануальды компрессиясы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баллонды тампонадасы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қол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бөлу және фантомада плацентаны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дистоциялау кезіндегі тәсілдер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Ұрықтың Вакуум-экстракциясы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акушерлік қысқыштарды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акушерлік қысқыштарды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Амниотомия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алғашқы реанимациясы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үзілуін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дәрежелі шаттың үзілуін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 енгізу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шырышты қабығын және цервикальды арнаны фантомда диагностикалық қыру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(Punch-биопсия)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 патологиялық аймағының үлкен ілмекті эксцизиясы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ДЭК ш / м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Трансвагинальды және трансабдоминальды УДЗ: эмбрион мен ұрықтың өміршеңдігі, жүктілікті локализациялау (жатыр және жатырдан тыс), жүктілік мерзімі, жеке және көп ұрықты жүктілік, жатыр мойнының ұзындығы, хориальность, фетальды биометрия, ұрықтың алдын алу, плаценттің локализациясы, амниотикалық сұйықтықтың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артериясындағы қан ағымын анықтауға арналған УДДГ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және қосалқылардың патологиясы диагностикасына арналған УДЗ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B-Lynch бойынша жатырға компрессиялық тігісті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және аналық артерияларды о-Лир бойынша таңу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дәрежелі шаттың үзілуін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айналуын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POP-Q бағалау (жатырдың төмен түсуі, қынаптың алдыңғы қабырғасының пролапсы, артқы бөлімнің пролапсы, ректовагинальды жыланкөз)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пессарий енгізу (диафрагма/қалпақ), күтім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немесе тұйық кюреткамен Дилатация және кюретаж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Бартолина безінің кистасын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абсцессін хирургиялық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және артқы кольпорафия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гистероскопия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Полипті гистероскопиялық резекциялау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Лапаротомнаясалпинго-овариоэктомия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Лапаротомды миомэктомия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Лапаротомды тотальды гистерэктомия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Қосалқысыз жатырдың лапаротомды қынап астыңғы ампутациясы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тесігі бар диагностикалық лапароскопия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лапароскопиялық адгезиолизис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стерилдеу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кистаның лапароскопиялық ине аспирациясы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лапароскопиялық электрокоагуляциясы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лапароскопиялық қарапайым цистовариоэктомиясы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сальпинго-овариоэктомия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сальпингостомия, сальпингоэктомия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инсеминация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жасөспірімдердің жыныстық дамуын бағалау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жасөспірімдерде ректоабдоминалдық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тестілеумен диагностикалық гистероскопия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Фантомда дистоция кезінде қолданылатын барлық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бөлімшесі және плацента бөлу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қабырғаларының үзілуін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Фантомда 3 дәрежелі шаттың үзілуін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Босанғаннан кейінгі алғашқы минуттардағы нәрестенің алғашқы реанимациясы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бимануальды компрессиясы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Жатырішілік баллонды тампонада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B-Lynch тігістерін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және аналық артерияларды о-Лир бойынша таңу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Фантомда қуыс акушерлік қысқыштарды салу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Фантомда вакуум-экстракцияны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Фантомада ұрықтың жамбас алдында босану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Фантомда жатырдың айналуын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 (биопсиямен)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POP-Q бағалау (жатырдың төмен түсуі, қынаптың алдыңғы қабырғасының пролапсы, артқы бөлімнің пролапсы, ректовагинальды жыланкөз)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енгізу / қалпақ және тұрақты күтім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Трансвагиналдық және трансабдоминалдық ультрадыбыстық зерттеу (бұдан әрі – УДЗ) (ұрықтың биофизикалық бейіні, допплерография)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Трансвагиналдық және трансабдоминалдық УДЗ (жатырішілік патология, жатырдың, қосалқылар мен аналық бездердің даму аномалиялары)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мойнының коагуляциясы әдістері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немесе тұйық кюреткамен Дилатация және кюретаж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және артқы кольпорафия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Гистеросальпингография, гистероскопия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Лапароскопиялық стерилдеу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 лапароскопиялық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 немесе сальпингэктомия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Кистаны хирургиялық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хирургиялық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кистаның лапароскопиялық ине аспирациясы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лапароскопиялық электрокоагуляциясы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қарапайым лапароскопиялық цистэктомиясы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сальпинго-оофорэктомия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көмегімен Сальпинго-оофорэктомия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Полипті гистероскопиялық резекциялау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Миоманың 0-1 типті гистероскопиялық резекциясы (&lt;4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көмегімен қосалқы миоманың миомэктомиясы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лапароскопиялық адгезиолизис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адгезиолизисі бар Лапаротомия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тестілеумен диагностикалық лапароскопия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Фолликулдарды есептеумен трансвагиналдық УДЗ және фолликулдарды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Фолликулдар мен ішін сұйықтықты бағалаумен трансвагиналды УДЗ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тестілеумен диагностикалық гистероскопия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алмастырғыштардың трансфузиясы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жасөспірімдерді жалпы және гинекологиялық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30-қосымша</w:t>
            </w:r>
          </w:p>
        </w:tc>
      </w:tr>
    </w:tbl>
    <w:bookmarkStart w:name="z885" w:id="795"/>
    <w:p>
      <w:pPr>
        <w:spacing w:after="0"/>
        <w:ind w:left="0"/>
        <w:jc w:val="left"/>
      </w:pPr>
      <w:r>
        <w:rPr>
          <w:rFonts w:ascii="Times New Roman"/>
          <w:b/>
          <w:i w:val="false"/>
          <w:color w:val="000000"/>
        </w:rPr>
        <w:t xml:space="preserve"> "Жалпы хирургия" білім беру бағдарламасы бойынша үлгілік оқу жоспары</w:t>
      </w:r>
    </w:p>
    <w:bookmarkEnd w:id="795"/>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Біліктілігі: хирург –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оның ішінде</w:t>
            </w:r>
          </w:p>
          <w:p>
            <w:pPr>
              <w:spacing w:after="20"/>
              <w:ind w:left="20"/>
              <w:jc w:val="both"/>
            </w:pPr>
            <w:r>
              <w:rPr>
                <w:rFonts w:ascii="Times New Roman"/>
                <w:b w:val="false"/>
                <w:i w:val="false"/>
                <w:color w:val="000000"/>
                <w:sz w:val="20"/>
              </w:rPr>
              <w:t xml:space="preserve">
Жоспарлы хиругия </w:t>
            </w:r>
          </w:p>
          <w:p>
            <w:pPr>
              <w:spacing w:after="20"/>
              <w:ind w:left="20"/>
              <w:jc w:val="both"/>
            </w:pPr>
            <w:r>
              <w:rPr>
                <w:rFonts w:ascii="Times New Roman"/>
                <w:b w:val="false"/>
                <w:i w:val="false"/>
                <w:color w:val="000000"/>
                <w:sz w:val="20"/>
              </w:rPr>
              <w:t xml:space="preserve">
Шұғыл хирургия </w:t>
            </w:r>
          </w:p>
          <w:p>
            <w:pPr>
              <w:spacing w:after="20"/>
              <w:ind w:left="20"/>
              <w:jc w:val="both"/>
            </w:pPr>
            <w:r>
              <w:rPr>
                <w:rFonts w:ascii="Times New Roman"/>
                <w:b w:val="false"/>
                <w:i w:val="false"/>
                <w:color w:val="000000"/>
                <w:sz w:val="20"/>
              </w:rPr>
              <w:t xml:space="preserve">
Іріңді хирургия </w:t>
            </w:r>
          </w:p>
          <w:p>
            <w:pPr>
              <w:spacing w:after="20"/>
              <w:ind w:left="20"/>
              <w:jc w:val="both"/>
            </w:pPr>
            <w:r>
              <w:rPr>
                <w:rFonts w:ascii="Times New Roman"/>
                <w:b w:val="false"/>
                <w:i w:val="false"/>
                <w:color w:val="000000"/>
                <w:sz w:val="20"/>
              </w:rPr>
              <w:t xml:space="preserve">
Емханадағы хирургия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Торакальды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Эндоскопиясы бар гастроэнтерология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(шұғыл)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Урология (шұғыл)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86" w:id="796"/>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холецистит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жіті жарасы (қан кетумен, пенетрациямен, перфорациямен асқынған)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өтпеуі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Мезентериалды қан айналымының жіті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Плевриттер, гемо-және 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асқынған өңештің туа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Торакоабдоминальды жарақаттар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уытты зоб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кистасы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Карбункул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жаралы колит, Крон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өкпе эхинококтары</w:t>
            </w:r>
          </w:p>
        </w:tc>
      </w:tr>
    </w:tbl>
    <w:bookmarkStart w:name="z887" w:id="797"/>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кезінде іріңді жаралар мен қуыстарды санациялау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Трофикалық жараларды жергілікті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тігістерді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микробиологиялық және цитологиялық зерттеу үшін материал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іріңді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және сіңіру панарициясын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пластинасын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Тампондарды, іш қуысының дренаждарын орнату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орналасқан қатерсіз ісіктерді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іс-шараларды жүргізу ("ауызға" және "ауызға" жасанды тыныс алуды жүргізу, жүрекке жабық массаж жасау, сыртқы қан кетуді тоқтату; жараны алғашқы өңдеу және таңу; қан тобын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ампутациясы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Жарықпен емдеу, гернеопластика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блокадалары (паравертебральды, вагосимпатикалық, паранефральды, қабырға аралық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бастапқы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Плевральды пункция және плевральды қуысты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ФГДС, биопсия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Траматикалық және операциядан кейінгі жараларды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 кезіндегі операция (субтотальды және тотальды тиреоидэктомия)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вентральды жарықтар кезіндегі операциялар (созылмайтын пластика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өңеш тесігінің операциялары (фундопликация)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қысылған сыртқы жарықтары кезіндегі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парапроктит кезінде жыланкөзді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парапроктит кезінде ашу және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қатерсіз пайда болуын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тамырлардың зақымдануы кезінде қан кетуді уақытша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абсцессті дренаждауды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инфильтратта консервативті ем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 дренаждау техникасымен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интубациясын орындау (назоинтестинальды және ретроградты)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және аш ішектің тесік жарасын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операцияларды орындау: гастротомия, жарадағы қан ағатын тамырды, ойық тампонадасын бос сальникпен тігу, асқазан қабырғасын П тәрізді тігістермен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Өміршеңдігі кезінде сальниктің резекциясын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резекциясын өміршеңдігі кезінде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өтпеу кезінде операцияны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декомпрессиясын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қуысының абсцесстерін дренаждау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аралық абсцесстерді дренаждау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жарасын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жарасын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Эзофагогастродуоденофиброскопия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Колонофиброскопия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Еюноскопия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қабықтардан, серозды жамылғылардан және абдоминалды мүшелерден алынған мақсатты биопсия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 кезінде асқазан-ішек жолының және тоқ ішектің жоғарғы бөліктерінен бөгде денелерді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кезіндегі жергілікті гемостаз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полипэктомия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пен асқазаннан қатерсіз ісіктерді эндоскопиялық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тыртықты және операциядан кейінгі тарылуын кеңейту және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Папиллосфинктеротомия және вирсунготомия және тастарды протоктардан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үшін зонд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кезінде өңешті ерте бужирлеу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эндоскопиялық емдеу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аспаптық зерттеулер деректерін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аш ішек перфортивті жараны лапароскопиялық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 кезіндегі Тактика және операциялық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резекциясы және бұлшық етаралық анастамоздар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хирургия кезіндегі аз инвазивті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пен асқазанның варикозды көктамырларын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Блекмор зондын орнатуды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шап, сан, кіндік, операциядан кейінгі вентральды жарық кезінде жарықпен емдеу операцияларын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органдардың өміршеңдігін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Сальниктің, аш ішектің өміршеңдігі кезінде резекциясын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жарықтар, іштің ақ сызығының жарықтары кезінде кіндік сақинасының пластикасын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және тура шап жарықтары кезінде операция әдісін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жарықтары кезінде операцияны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 арнасының алдыңғы және артқы қабырғаларының бірмезгілдік пластикасын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Бильрот 1 және Бильрот 2 бойынша асқазанды резекциялау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субтотальды резекциясы, гастрэктомия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түрлі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және аш ішек жара аурулары кезіндегі Ваготомия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Энтеростома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дивериткуліндегі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жақты гемиколэктомия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ішектің көлденең резекциясы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Гартмана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Сигмопексия, сигмопликация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Колостоманы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холангиография (ЧЧХГ)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Холедохотомия, холедохолитотомия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Биодигестивті анастамоздар (холедоходуоденоанастомоз, холедохоеюноанастомоз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қылқаламындағы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Панкреатодуоденалды резекция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Панкреонекроз кезінде Шалимов және бас бойынша дренирлеуді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тілігінің, дренирлеудің әртүрлі түрлерін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абсцесстерін Каншин бойынша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Перицистэктомия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Идеалды эхинокэктомия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Тырысқақ-тырысқақ холедохостомиясы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ұйқы безінің жарақаттарын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мүшелердің жараларын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 және гидроторакс кезінде плевра қуысын пункциялауды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Пневмо-және пиоторакс кезінде Бюлау жүйесін салуды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жарасын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жарасы мен перикардты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31-қосымша</w:t>
            </w:r>
          </w:p>
        </w:tc>
      </w:tr>
    </w:tbl>
    <w:bookmarkStart w:name="z889" w:id="798"/>
    <w:p>
      <w:pPr>
        <w:spacing w:after="0"/>
        <w:ind w:left="0"/>
        <w:jc w:val="left"/>
      </w:pPr>
      <w:r>
        <w:rPr>
          <w:rFonts w:ascii="Times New Roman"/>
          <w:b/>
          <w:i w:val="false"/>
          <w:color w:val="000000"/>
        </w:rPr>
        <w:t xml:space="preserve"> "Оториноларингология, соның ішінде балалар оториноларингологиясы" мамандығы бойынша үлгілік оқу жоспары</w:t>
      </w:r>
    </w:p>
    <w:bookmarkEnd w:id="798"/>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Біліктілігі: оториноларинголог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амбулаториялық-емханалық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амбулаториялық-емханалық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стационарындағы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стационарындағы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90" w:id="799"/>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фурункулы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созылмалы ринит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синуситтер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синуситтер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мен мұрын маңы қуыстарының жарақаттары мен бөгде денелері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Риногенді орбиталық және бас сүйек ішілік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фарингит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тонзиллит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тонзиллит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Паратонзиллярлы абсцесс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фурункулы. Сыртқы диффузды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жарақаттары мен бөгде денелері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іріңді орташа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іріңді орта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Мастоидиттің атиптік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отогенді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іріңді аурулары,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 Вестибулопатия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ларингит. Көмейдің стенозы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кеңірдектің және бронхтардың жарақаттары мен бөгде денелері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жарақаттары мен бөгде денелері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бадам гипертрофиясы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мүшелерінің даму аномалиялары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мүшелерінің қатерсіз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мүшелерінің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негізінің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Гортани салдары</w:t>
            </w:r>
          </w:p>
        </w:tc>
      </w:tr>
    </w:tbl>
    <w:bookmarkStart w:name="z891" w:id="800"/>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ЛОР-мүшелерін эндоскопиялық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денелерді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ЛОР-ағзалардың функционалдық қасиеттерін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ЛОР-мүшелерден қан кетуді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Акуметрия, аудиометрия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маңы қуыстарының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Абсцесстерді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жіктерін салумен алғашқы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 тамырларының коагуляциясы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Портішілік манипуляциялар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Парацентез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шырышты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гайморотомия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эндоскопиялық полипотомиясы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Субпериостальды абсцестерді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остеотомиясы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жанындағы қуыстарды эндоскопиялық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синусотомия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Спонтанды рефлекстерді зерттеу: нистагма, статика, жорықтар, координациялық сынамалар;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Лабиринтті эксперименттік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фибромасын эндоларингеалды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оңалтудағы монополиясыздық әдістемелер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32-қосымша</w:t>
            </w:r>
          </w:p>
        </w:tc>
      </w:tr>
    </w:tbl>
    <w:bookmarkStart w:name="z893" w:id="801"/>
    <w:p>
      <w:pPr>
        <w:spacing w:after="0"/>
        <w:ind w:left="0"/>
        <w:jc w:val="left"/>
      </w:pPr>
      <w:r>
        <w:rPr>
          <w:rFonts w:ascii="Times New Roman"/>
          <w:b/>
          <w:i w:val="false"/>
          <w:color w:val="000000"/>
        </w:rPr>
        <w:t xml:space="preserve"> "Офтальмология, соның ішінде балалар офтальмологиясы" мамандығы бойынша үлгілік оқу жоспары</w:t>
      </w:r>
    </w:p>
    <w:bookmarkEnd w:id="801"/>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Біліктілігі: офтальмолог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офтальмология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94" w:id="802"/>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Халязион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Қызғаныш, қабақтың қақпасы, трихиаз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паратрахома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құрғақ көз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іріңді Дакриоцистит, жаңа туған нәрестелер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Аметропия: миопия, гиперметропеия, астигматизм, пресбиопия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жара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жалпы аурулары кезіндегі көздің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жас, асқынған, туа біткен, екіншілік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ашық бұрышты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бұрышты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Глаукоманың жедел ұстамасы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Миопиялық ауру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хориоретиналдық дистрофия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қабатындағы қан айналымының жіті бұзылуы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диабеттік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және ересек жастағы торлы қабықтың дистрофиясы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Интрабульбарлық, ретробульбарлық неврит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іркіліс дискісі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Оптохиазмалық арахноидит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ісіктер: меланома, ретинобластома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шамасы макулярлы дегенерация: құрғақ және ылғалды нысаны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қосалқы аппаратының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ағзасының жарақаттары: жарақат, контузия, күйік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қабығы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Орбитаның аурулары мен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офтальмопатия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 достастық және достастық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және екінші катаракта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 глаукомасы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ретинопатия</w:t>
            </w:r>
          </w:p>
        </w:tc>
      </w:tr>
    </w:tbl>
    <w:bookmarkStart w:name="z895" w:id="803"/>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қоршауымен сыртқы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Субконъюнктивтік инъекция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Парабульбар инъекциялары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Тамшыларды конъюнктивальды қапқа тамызу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Қабаққа жақпа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массажы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Конъюнктивадан және мүйізден бөгде денелерді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Астигматизмде және қарапайым көзілдіріктерді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абсцессін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Ретробульбарлық инъекция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және конъюнктиваның беттік орналасқан қатерсіз ісіктерін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Халязионды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терісінен, конъюнктивадан және мүйізден тігістерді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Қабақтың жараларын және конъюнктиваны алғашқы хирургиялық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қабықшасы мен склера жараларын алғашқы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жас жолдарын зондтау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Гипотензиялық операциялардың жекелеген кезеңдерін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 жою бойынша операциялардың жекелеген кезеңдерін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33-қосымша</w:t>
            </w:r>
          </w:p>
        </w:tc>
      </w:tr>
    </w:tbl>
    <w:bookmarkStart w:name="z897" w:id="804"/>
    <w:p>
      <w:pPr>
        <w:spacing w:after="0"/>
        <w:ind w:left="0"/>
        <w:jc w:val="left"/>
      </w:pPr>
      <w:r>
        <w:rPr>
          <w:rFonts w:ascii="Times New Roman"/>
          <w:b/>
          <w:i w:val="false"/>
          <w:color w:val="000000"/>
        </w:rPr>
        <w:t xml:space="preserve"> "Травматология-ортопедия, соның ішінде балалар травматология-ортопедиясы" мамандығы бойынша үлгілік оқу жоспары</w:t>
      </w:r>
    </w:p>
    <w:bookmarkEnd w:id="804"/>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xml:space="preserve">
      Біліктілігі: травматолог-ортопед дәрігері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амбулаториялық-емханалық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амбулаториялық-емханалық ересектер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стационардағы травматология және ортопедия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стационардағы травматология және ортопедия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898" w:id="805"/>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Ревматойдты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ревматойдты қызба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синовит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қисығы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стрессі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Бұлшықеттердің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диафизінің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сынығы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диафизінің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сынығы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байламдарының созылуы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сүйегінің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Кілттің акромиялық ұшының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 диафизінің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Латеральды эпикондилит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табан тегіс вальгус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Плантарлы фасциит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компартмент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Эпифизиолиз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қуысының жарақаттары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дисплазиясы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Гематопоэтикалық аурулар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байланыс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метаболитикалық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Анкилозирующие спндилит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қабыну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Артрогрипоз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дистрофиясы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дисплазиясы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проксимальды бөлігінің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сүйегінің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Лисфранктің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сүйектерінің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 сал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вальгусы және варусы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туа біткен қысқаруы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туа біткен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компартмен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Бітпеген сынық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буын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дистальды бөлігінің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Сынуы проксимальді бөлімінің большеберцововй сүйек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Тұмсықтың стернальды ұшының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сүйегінің бастарының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өсіндісінің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Гемофилитикалық артропатия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тірліктерімен айналысу өте қиын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Ювинильді ревматойдты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ойпаты түбінің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асқынған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туберкулезі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инфекциялары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және сүйектердің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сынықтар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аймақтық ауырсыну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асқынбаған сынуы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Импланттан кейінгі инфекциялық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параличі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коксавара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жілік сүйегінің туа біткен псевдоартрозы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әдеттегі шығуы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Бицепстің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блогы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тұрақсыздығы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артриті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пайда болған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Спондилозис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бастарының асептикалық некрозы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Пертес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Менискілердің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Патело-феморальды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манжетінің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Hallux Valgus [халлус валгус]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саусақтарының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Метатарзалгия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Ахил сіңірінің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остеоартриттері</w:t>
            </w:r>
          </w:p>
        </w:tc>
      </w:tr>
    </w:tbl>
    <w:bookmarkStart w:name="z899" w:id="806"/>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Интубация трахея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Тромбоздың алдын алу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Компартмент синдромындағы фасциотомия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жүйелі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Бандаждарды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Қаңқа сору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пункциясы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Флегмонды ашу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Дренаждарды орнату және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Артродезирлеу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артропластикасы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Аяқтардың артропластикасы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буындардың қолдарының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буындарының артроскопиясы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тіндердің қатерсіз ісіктерін алып тастау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қатерсіз ісіктерін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табанның зақымдануын консервативті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ауруларды консервативті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ауруларды жедел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жарақаттарын консервативті және оперативті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тіндердің қатерлі ісіктерін жою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қатерлі ісіктерін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табанның зақымдануын оперативті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Остеосинтездің барлық түрлерін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34-қосымша</w:t>
            </w:r>
          </w:p>
        </w:tc>
      </w:tr>
    </w:tbl>
    <w:bookmarkStart w:name="z901" w:id="807"/>
    <w:p>
      <w:pPr>
        <w:spacing w:after="0"/>
        <w:ind w:left="0"/>
        <w:jc w:val="left"/>
      </w:pPr>
      <w:r>
        <w:rPr>
          <w:rFonts w:ascii="Times New Roman"/>
          <w:b/>
          <w:i w:val="false"/>
          <w:color w:val="000000"/>
        </w:rPr>
        <w:t xml:space="preserve"> "Урология және андрология, соның ішінде балалар урологиясы және андрологиясы" мамандығы бойынша үлгілік оқу жоспары</w:t>
      </w:r>
    </w:p>
    <w:bookmarkEnd w:id="807"/>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Біліктілігі: уролог-андролог 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урологиясы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Урологиядағы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Гениталды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урология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902" w:id="808"/>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спецификалық емес қабыну аурулары (жедел, созылмалы пиелонефрит; жедел цистит, созылмалы)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жүйенің спецификалық емес қабыну аурулары (простатит, орхит, эпидидимит, везикулит, фуникулит, баланит, баланопостит)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несеп шығару жолдарының аномалиялары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жүйесінің ауытқулары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Зәр шығару арнасының аномалиясы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Қатерсіз гиперплазия және қуықасты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бедеулігі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Эректильді дисфункция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ауруы, приапизм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андрологиялық аурулар (синехия, фимоз, аталық без қабығының сандырағы, гипогонадизм, гинекомастия, варикоцеле)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паразиттік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жарақаттары</w:t>
            </w:r>
          </w:p>
        </w:tc>
      </w:tr>
    </w:tbl>
    <w:bookmarkStart w:name="z903" w:id="809"/>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Бекітудің әртүрлі тәсілдері бар уретральды катетерді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метал катетермен қуық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препараттармен қуық инстилляциясы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дәрілік препараттармен инстилляциялау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мен тік ішекті ректальді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 алу арқылы қуықасты безінің массажы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Уретрадан жағынды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 ультрадыбыстық зерттеу және трансректалды зерттеуді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уретерография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уретерография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Цистографияны және уретрографияны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Вазорезекция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Шығуды салу парафимоза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салттық айғақтар бойынша Циркумцизия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қатерсіз түзілімдерін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арқаны көктамырларының варикозды кеңеюі кезіндегі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 уретроскопия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катетеризациясы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стент-катетерді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бөгде денелерін, оның ішінде несепағар стент-катетерді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Уретраның бөгде денелерін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Урофлоуметрияны орындау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 цистостомасын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эпицистостомия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жарақаттар кезінде қуық қабырғасын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цистолитотрипсия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гиперплазиясының трансуретральды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ісігінің трансуретральды резекция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секторлық резекциясы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түрлі бужирлеу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қабыну ошағын ашу және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мүшесінің әртүрлі патологиялық түзілімдерін кесу, жыныс мүшесінің әртүрлі патологиялық түзілімдерін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тұқымдық Венаны лапароскопиялық таңу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кезіндегі уретраның алғашқы 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 зақымдау кезіндегі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Цистоцелле бойынша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Орхоэпидидимит бойынша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Орхоэпидидимэктомия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Уретеропиелоскопия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нефропексия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Паранефрит кезінде ішперде артындағы кеңістікті ашу және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Лоханды-несепағар сегментінің 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Перкутанды нефролитотрипсия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солитарлы кистасын лапароскопиялық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кистасын классикалық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субингвин варикоцелэктомиясы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35-қосымша</w:t>
            </w:r>
          </w:p>
        </w:tc>
      </w:tr>
    </w:tbl>
    <w:bookmarkStart w:name="z905" w:id="810"/>
    <w:p>
      <w:pPr>
        <w:spacing w:after="0"/>
        <w:ind w:left="0"/>
        <w:jc w:val="left"/>
      </w:pPr>
      <w:r>
        <w:rPr>
          <w:rFonts w:ascii="Times New Roman"/>
          <w:b/>
          <w:i w:val="false"/>
          <w:color w:val="000000"/>
        </w:rPr>
        <w:t xml:space="preserve"> "Ангиохирургия, соның ішінде балалар ангиохирургиясы" мамандығы бойынша үлгілік оқу жоспары</w:t>
      </w:r>
    </w:p>
    <w:bookmarkEnd w:id="810"/>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Біліктілігі: ангиохирург-дәрігер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Торакальды хирургия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ангиохирургия:</w:t>
            </w:r>
          </w:p>
          <w:p>
            <w:pPr>
              <w:spacing w:after="20"/>
              <w:ind w:left="20"/>
              <w:jc w:val="both"/>
            </w:pPr>
            <w:r>
              <w:rPr>
                <w:rFonts w:ascii="Times New Roman"/>
                <w:b w:val="false"/>
                <w:i w:val="false"/>
                <w:color w:val="000000"/>
                <w:sz w:val="20"/>
              </w:rPr>
              <w:t>
Жалпы сұрақтар</w:t>
            </w:r>
          </w:p>
          <w:p>
            <w:pPr>
              <w:spacing w:after="20"/>
              <w:ind w:left="20"/>
              <w:jc w:val="both"/>
            </w:pPr>
            <w:r>
              <w:rPr>
                <w:rFonts w:ascii="Times New Roman"/>
                <w:b w:val="false"/>
                <w:i w:val="false"/>
                <w:color w:val="000000"/>
                <w:sz w:val="20"/>
              </w:rPr>
              <w:t>
Тамыр жүйесі ауруларының диагностикасы</w:t>
            </w:r>
          </w:p>
          <w:p>
            <w:pPr>
              <w:spacing w:after="20"/>
              <w:ind w:left="20"/>
              <w:jc w:val="both"/>
            </w:pPr>
            <w:r>
              <w:rPr>
                <w:rFonts w:ascii="Times New Roman"/>
                <w:b w:val="false"/>
                <w:i w:val="false"/>
                <w:color w:val="000000"/>
                <w:sz w:val="20"/>
              </w:rPr>
              <w:t>
Аневризм</w:t>
            </w:r>
          </w:p>
          <w:p>
            <w:pPr>
              <w:spacing w:after="20"/>
              <w:ind w:left="20"/>
              <w:jc w:val="both"/>
            </w:pPr>
            <w:r>
              <w:rPr>
                <w:rFonts w:ascii="Times New Roman"/>
                <w:b w:val="false"/>
                <w:i w:val="false"/>
                <w:color w:val="000000"/>
                <w:sz w:val="20"/>
              </w:rPr>
              <w:t>
Тамырлар ауруларын хирургиялық емдеудің жалпы сұрақтары</w:t>
            </w:r>
          </w:p>
          <w:p>
            <w:pPr>
              <w:spacing w:after="20"/>
              <w:ind w:left="20"/>
              <w:jc w:val="both"/>
            </w:pPr>
            <w:r>
              <w:rPr>
                <w:rFonts w:ascii="Times New Roman"/>
                <w:b w:val="false"/>
                <w:i w:val="false"/>
                <w:color w:val="000000"/>
                <w:sz w:val="20"/>
              </w:rPr>
              <w:t>
Қолқаның іш бөлігінің және оның тармақтарының аурулары</w:t>
            </w:r>
          </w:p>
          <w:p>
            <w:pPr>
              <w:spacing w:after="20"/>
              <w:ind w:left="20"/>
              <w:jc w:val="both"/>
            </w:pPr>
            <w:r>
              <w:rPr>
                <w:rFonts w:ascii="Times New Roman"/>
                <w:b w:val="false"/>
                <w:i w:val="false"/>
                <w:color w:val="000000"/>
                <w:sz w:val="20"/>
              </w:rPr>
              <w:t>
Перифериялық артериялардың аурулары</w:t>
            </w:r>
          </w:p>
          <w:p>
            <w:pPr>
              <w:spacing w:after="20"/>
              <w:ind w:left="20"/>
              <w:jc w:val="both"/>
            </w:pPr>
            <w:r>
              <w:rPr>
                <w:rFonts w:ascii="Times New Roman"/>
                <w:b w:val="false"/>
                <w:i w:val="false"/>
                <w:color w:val="000000"/>
                <w:sz w:val="20"/>
              </w:rPr>
              <w:t>
Симптоматикалық артериялық гипертензияның кейбір түрлері. Тамырлардың ісіктері</w:t>
            </w:r>
          </w:p>
          <w:p>
            <w:pPr>
              <w:spacing w:after="20"/>
              <w:ind w:left="20"/>
              <w:jc w:val="both"/>
            </w:pPr>
            <w:r>
              <w:rPr>
                <w:rFonts w:ascii="Times New Roman"/>
                <w:b w:val="false"/>
                <w:i w:val="false"/>
                <w:color w:val="000000"/>
                <w:sz w:val="20"/>
              </w:rPr>
              <w:t>
Жүрек және қан тамырларының шұғыл патологиясы</w:t>
            </w:r>
          </w:p>
          <w:p>
            <w:pPr>
              <w:spacing w:after="20"/>
              <w:ind w:left="20"/>
              <w:jc w:val="both"/>
            </w:pPr>
            <w:r>
              <w:rPr>
                <w:rFonts w:ascii="Times New Roman"/>
                <w:b w:val="false"/>
                <w:i w:val="false"/>
                <w:color w:val="000000"/>
                <w:sz w:val="20"/>
              </w:rPr>
              <w:t>
Тамырға рентгенэндоваскулярлы емдік араласулар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906" w:id="811"/>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кеңеюі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қолқасының аневризмасы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артериялардың тромбоздары мен эмболиялары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тамырларының туа біткен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жіті тромбофлебит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экстракраниалдық артерияларының аурулары (ұйқы артериялары)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вертебробазилярлық артерия, glomus caroticum ісіктері (мысалы, хемодектомдар)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көктамырлық тромбоздар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Қаптайтын атеросклероз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қолқасының аневризмасы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Лериш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диабеттік 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сыни ишемиясы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тромбоэмболиясы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ыдыстардың зақымдануы</w:t>
            </w:r>
          </w:p>
        </w:tc>
      </w:tr>
    </w:tbl>
    <w:bookmarkStart w:name="z907" w:id="812"/>
    <w:p>
      <w:pPr>
        <w:spacing w:after="0"/>
        <w:ind w:left="0"/>
        <w:jc w:val="left"/>
      </w:pPr>
      <w:r>
        <w:rPr>
          <w:rFonts w:ascii="Times New Roman"/>
          <w:b/>
          <w:i w:val="false"/>
          <w:color w:val="000000"/>
        </w:rPr>
        <w:t xml:space="preserve"> Овладение практическими навыками, манипуляциями, процедурами</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Анамнезді кешенді, мақсатты жинау, тексеру, пальпация, перкуссия, аускультация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тексеруді дербес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диагностика жүргізу, клиникалық диагнозды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хаттамаларына сәйкес диагностикалық тексеру және емдеу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тексеру техникасын меңгеру (пальпация, перкуссия және аускультация)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Инъекцияның барлық түрлерін жүргізу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BLS (Basic Life Support [бэсик лайф саппат]) алгоритміне сәйкес ересектерде өз бетінше және командада жүрек-өкпе реанимациясын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зонды және зонсыз жуу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 және антисептика дағдыларын меңгеру (қолды өңдеу техникасы, операциялық өрісті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Пациенттерді жоспарлы және шұғыл емдеуге жатқызу көрсеткіштерін анықтау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Пациенттерді жоспарлы емдеуге жатқызу үшін құжаттаманы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 анықтау және пациенттерді бейінді мамандарға консультацияға жіберу;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оның ішінде үйде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патологиясы бар науқастарды жүргізу сызбасын, жоспарын және тактикасын, операцияға қарсы көрсетілімдері мен көрсетілімдерін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шұғыл немесе жоспарлы операцияға дайындау жоспарын әзірлеу, гомеостаздың бұзылу дәрежесін анықтау, науқас ағзасының барлық функционалдық жүйелерін операцияға дайындауды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операциядан кейінгі жүргізу және операциядан кейінгі асқынудың алдын алу сызбасын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 пациенттердің тамырлы, неврологиялық және жалпы хирургиялық асқынуларын, соның ішінде асқазан мен 12-ұлтабардың ойық жара ауруларын, ЖКБ, аяқ-қолдың ишемиясын диагностикалау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негіздерін, санаториялық-курорттық емдеуге көрсетімдері мен қарсы көрсетімдерін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патологиясы бар емделушілерде жалпы жансыздандыру, қарқынды терапия және реанимация принциптерін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дәрілік препараттарды қабылдау дозасын және ұзақтығын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жарадан тігістерді салу және алу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Флебэктомия бойынша операция жасау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жаралардың іріңді-жұқпалы асқынуларын, соның ішінде сепсисті анықтай білу және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ампутациялау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 мен веналарды ангиографиялық зерттеу және емдеу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орналасқан сыртқы қан кетуді тоқтату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 эндартерэктомия операциясының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алғашқы хирургиялық өңдеу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36-қосымша</w:t>
            </w:r>
          </w:p>
        </w:tc>
      </w:tr>
    </w:tbl>
    <w:bookmarkStart w:name="z909" w:id="813"/>
    <w:p>
      <w:pPr>
        <w:spacing w:after="0"/>
        <w:ind w:left="0"/>
        <w:jc w:val="left"/>
      </w:pPr>
      <w:r>
        <w:rPr>
          <w:rFonts w:ascii="Times New Roman"/>
          <w:b/>
          <w:i w:val="false"/>
          <w:color w:val="000000"/>
        </w:rPr>
        <w:t xml:space="preserve"> "Кардиохирургия, соның ішінде балалар кардиохирургиясы" мамандығы бойынша үлгілік оқу жоспары</w:t>
      </w:r>
    </w:p>
    <w:bookmarkEnd w:id="813"/>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Біліктілігі: кардиохирург-дәрігер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кардиохирургия (ересектер,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кардиохирургия (ересектер,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 және қосымша қан айналымы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910" w:id="814"/>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коронарлық (ишемиялық)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өрлемелі бөлімінің аневризмасы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стенозы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стенозы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Трикуспидальды клапанның жеткіліксіздігі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(бұдан әрі – ТБЖА). Жүрекше аралық қалқалар ақауы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фибрилляциясы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тампонадасы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 (созылмалы тромбоэмболиялық өкпе гипертензиясының клапанды аппаратының ақауы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Кардиогендік шок</w:t>
            </w:r>
          </w:p>
        </w:tc>
      </w:tr>
    </w:tbl>
    <w:bookmarkStart w:name="z911" w:id="815"/>
    <w:p>
      <w:pPr>
        <w:spacing w:after="0"/>
        <w:ind w:left="0"/>
        <w:jc w:val="left"/>
      </w:pPr>
      <w:r>
        <w:rPr>
          <w:rFonts w:ascii="Times New Roman"/>
          <w:b/>
          <w:i w:val="false"/>
          <w:color w:val="000000"/>
        </w:rPr>
        <w:t xml:space="preserve"> Овладение практическими навыками, манипуляциями, процедурами</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практикада ғылыми зерттеулер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тарихын, амбулаториялық карталарды енгізу, зерттеуге жолдама беру, рецептер, еңбекке жарамсыздық парақтары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тексеру, клиникалық диагноз қою, жүрек-қантамыр жүйесі ауруларының дифференциалды диагнозын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анастомоздардың қалыптасуы (сызықты, бүйірдегі бүйір, секвенциалды, "jump"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митральды, трикуспидальдық позицияда протезді инрааннулярлық / супрааннулярлық имплантациялау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шығыс бөлігін протездеу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 қуысын пункциялау және дренаждау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ТБЖА түзету техникасы. Жүрекше аралық қалқаның екінші ақауы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ТБЖА түзету техникасы. Жүрек аралық қалқаның және өкпе көктамырларының ішінара аномалды дренажының ақауы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жарасын соғу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стернотомия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алдындағы торактомия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қанайналым аппаратының (бұдан әрі – ЖҚА) физиологиялық блогын, перфузияның жеке параметрлерін толтыра және есептей отырып контурды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 жұмысы кезіндегі апаттық жағдайлар менеджменті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 мембраналық оксигенацияның (бұдан әрі – ЭКСМО) физиологиялық блогын, перфузияның жеке параметрлерін толтыра және есептей отырып контурды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ЭКСМО жұмысы кезіндегі апаттық жағдайлар менеджменті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ішіндегі баллонды контрпульсация контурын (бұдан әрі – БІБКК) (С және фиброоптикалық датчикасыз) құрастыру, әртүрлі клиникалық сценарийлерге арналған аппараттың жұмыс триггерлері мен дабылдарын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БІБКК жұмысы кезіндегі апаттық жағдайлар менеджменті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37-қосымша</w:t>
            </w:r>
          </w:p>
        </w:tc>
      </w:tr>
    </w:tbl>
    <w:bookmarkStart w:name="z913" w:id="816"/>
    <w:p>
      <w:pPr>
        <w:spacing w:after="0"/>
        <w:ind w:left="0"/>
        <w:jc w:val="left"/>
      </w:pPr>
      <w:r>
        <w:rPr>
          <w:rFonts w:ascii="Times New Roman"/>
          <w:b/>
          <w:i w:val="false"/>
          <w:color w:val="000000"/>
        </w:rPr>
        <w:t xml:space="preserve"> "Нейрохирургия, соның ішінде балалар нейрохирургиясы" мамандығы бойынша үлгілік оқу жоспары</w:t>
      </w:r>
    </w:p>
    <w:bookmarkEnd w:id="816"/>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Біліктілігі: нейрохирург-дәрігер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сүйек-ми жарақатының нейрохирургиясы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нейрохирургиясы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нейрохирургиясы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Нейроонкология, паразиттік аурулар және бас миының даму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нейрохирургиясы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оның ішінде интервенциялық ангионейрохирург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және стереотаксикалық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914" w:id="817"/>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бас сүйек-ми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Омыртқа-жұлын жарақаты және оның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жарақаттары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бас сүйек-ми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Ликворея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қатерсіз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дегенеративті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 жарығы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негізінің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нервтің тамырлы компрессиясы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Хиазмалды-селлярлы аймақтың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артериовенозды мальформациялары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инсульт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Киари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арнасының стенозы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кавернозды ангиомалары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паразиттік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невриномасы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арахноидалы кисталары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трепанациядан кейінгі ақаулары</w:t>
            </w:r>
          </w:p>
        </w:tc>
      </w:tr>
    </w:tbl>
    <w:bookmarkStart w:name="z915" w:id="818"/>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тері асты клетчаткасына тігістер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 қабығының тігісі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Люмбальды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Люмбальды дренаж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сыртқы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Костнопластическая трепанация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Субдуральды гематоманы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гематоманы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Гемикраниэктомия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Трефинациялық тесік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нейронавигация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Супратенториалды бөлімдерді резекциялы трепанациялау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Бифронтальды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Птерионалды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Фораминотомия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Эпидуральды блокада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Паравертебральды блокада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Вентрикулоперитонеалды шунттау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Миішілік абсцессті алып тастау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Экстраневролиз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Эндоневролиз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тігіс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бас сүйек ойығының декомпрессиясы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гематоманы микрохирургиялық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Гемиламинэктомия, Интерламинэктомия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Трансназальді транссфеноидальдық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фенестрация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деңгейінде диск жарығын микрохирургиялық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деңгейінде диск жарығын микрохирургиялық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тұрақтандыратын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биопсия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ісіктерін микрохирургиялық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фенестрация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38-қосымша</w:t>
            </w:r>
          </w:p>
        </w:tc>
      </w:tr>
    </w:tbl>
    <w:bookmarkStart w:name="z917" w:id="819"/>
    <w:p>
      <w:pPr>
        <w:spacing w:after="0"/>
        <w:ind w:left="0"/>
        <w:jc w:val="left"/>
      </w:pPr>
      <w:r>
        <w:rPr>
          <w:rFonts w:ascii="Times New Roman"/>
          <w:b/>
          <w:i w:val="false"/>
          <w:color w:val="000000"/>
        </w:rPr>
        <w:t xml:space="preserve"> "Пластикалық хирургия" мамандығы бойынша үлгілік оқу жоспары</w:t>
      </w:r>
    </w:p>
    <w:bookmarkEnd w:id="819"/>
    <w:p>
      <w:pPr>
        <w:spacing w:after="0"/>
        <w:ind w:left="0"/>
        <w:jc w:val="both"/>
      </w:pPr>
      <w:r>
        <w:rPr>
          <w:rFonts w:ascii="Times New Roman"/>
          <w:b w:val="false"/>
          <w:i w:val="false"/>
          <w:color w:val="000000"/>
          <w:sz w:val="28"/>
        </w:rPr>
        <w:t>
      Оқу мерзімі: 4 жыл</w:t>
      </w:r>
    </w:p>
    <w:p>
      <w:pPr>
        <w:spacing w:after="0"/>
        <w:ind w:left="0"/>
        <w:jc w:val="both"/>
      </w:pPr>
      <w:r>
        <w:rPr>
          <w:rFonts w:ascii="Times New Roman"/>
          <w:b w:val="false"/>
          <w:i w:val="false"/>
          <w:color w:val="000000"/>
          <w:sz w:val="28"/>
        </w:rPr>
        <w:t>
      Біліктілігі: пластикалық хирург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анатомиясы және қан жабдықтау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ишемия және ұлпалардың өміршеңдігі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Ұлпалардың регенерациясы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операциялардың жалпы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емдеу және оңтайлы тыртық, регенерация ұғымы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тінінің, сіңірдің, бұлшықеттердің, нервтердің, тамырлардың 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жарақаттары зардаптарының пластикалық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Реконструктивті-пластикалық хирургиядағы даму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аурулардың салдарларын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хирургия (липосакция, ринопластика, маммопластика)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пластикасы (абдоминопластика)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жасартатын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918" w:id="820"/>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ісік тәрізді түзілуі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жарақаттарының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жарақаттарының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дамуының туа біткен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теріден кейінгі тыртықты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тіндердің нейротрофиялық жаралары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жұмсақ тіндерінің жас өзгерістері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гипотрофия және тері асты май қабатының әртүрлі орналасуындағы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деформациясы мен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және химиялық үсудің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Блефарохалазис, дерматохалазис, қабақтың птозы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тіндердің бөгде денелері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Гипотрофия, гипоплазия, гиперплазия, сүт бездерінің алыпомастиясы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зақымдануының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жіті жарақаты, аяқ-қолдың ампутациясы</w:t>
            </w:r>
          </w:p>
        </w:tc>
      </w:tr>
    </w:tbl>
    <w:bookmarkStart w:name="z919" w:id="821"/>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хирургияда анамнез және шағым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байланыстарын сақтай отырып, тіндерді ауыстырып салу: жергілікті пластикамен қарама-қарсы үшбұрыштармен, ротациялық кесінділермен, тамырлы аяқтағы кесінділермен, бір аяқтағы кесінділермен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сабырлы кесек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еркін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дененің түрлі аймақтарындағы ақауларды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мойынның жұмсақ тіндерінің жарақаттары кезіндегі бастапқы пластикамен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Мимикалық бұлшық ет сал ауруымен ауыратын науқастарды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және мойын терісінің жас атрофиясы кезіндегі сыртқы және терең құрылымдардағы эстетикалық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эстетикалық операциялар және бет пен дененің түрлі салаларында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 түзету (абдоминопластика)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дене, аяқ-қол аймағындағы тері асты майының жергілікті шөгіндісінің липосакциясы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Маммопластика: кеуде протезі, кеуде птозын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гипертрофиясы кезіндегі реконструктивті маммопластика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Иек немесе жақ саласындағы пластикалық және реконструктивтік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қайта отырғызу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ұлпалардың тыртықты деформациялары мен ақаулары кезіндегі жергілікті-пластикалық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реконструктивтік және пластикалық араласу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репозициясы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жабуға арналған тері 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Лопоухости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раковинасының ақауларын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Анотия/Микротия кезінде құлақ раковинасын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алтын жіппен арматуралау: бет терісі мен иек, бет терісі, самырсын аймағының терісі, лба терісі, иек терісі, кеудесі бар қоспа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сынуы және сіңірлердің зақымдануы кезіндегі ашық операциялар (ағымдағы және кейінге қалдырылған асқынулар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нервтердің қайта құру және пластикасы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Ампутациялық Жарақат кезінде аяқ-қолдарды реимплантациялау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 астындағы қол басының хирургиясы: білек арнасының синдромы, серіппелі саусақтар, тендовагинит, дюпюитрен контрактурасы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дамуының ақауларын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тасымалдау арқылы дененің жергілікті бөліктерін модельдеу (липофиллинг)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және операциядан кейінгі оңалту негіздерін, санаториялық-курорттық емдеуге көрсетімдері мен қарсы көрсетімдерін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39-қосымша</w:t>
            </w:r>
          </w:p>
        </w:tc>
      </w:tr>
    </w:tbl>
    <w:bookmarkStart w:name="z921" w:id="822"/>
    <w:p>
      <w:pPr>
        <w:spacing w:after="0"/>
        <w:ind w:left="0"/>
        <w:jc w:val="left"/>
      </w:pPr>
      <w:r>
        <w:rPr>
          <w:rFonts w:ascii="Times New Roman"/>
          <w:b/>
          <w:i w:val="false"/>
          <w:color w:val="000000"/>
        </w:rPr>
        <w:t xml:space="preserve"> "Спорттық медицина" мамандығы бойынша үлгілік оқу жоспары</w:t>
      </w:r>
    </w:p>
    <w:bookmarkEnd w:id="822"/>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спорттық медицина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травматология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кардиология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клиникалық Зертханалық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шұғыл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фармакология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нутрициология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реабилитология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спорт медицинасы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22" w:id="823"/>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медицинадағы патологиялық жағдайлар: шаршау, перетренированность, асқын кернеу.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СжС аурулары: миокард дистрофиясы, миокард инфарктісі, аритмиялық синдром, гипотониялық синдром, гипертониялық синдром, жүрек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аурулары: жедел және созылмалы гастрит, асқазан мен 12-ұлтабардың ойық жарасы, өт шығару жолдарының дискинезиясы, жіті және созылмалы гепатиттер.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жүйесінің аурулары: жедел гломерулонефрит, жедел және созылмалы пиелонефриттер, жедел бүйрек жеткіліксіздігі, жедел цистит, жедел және созылмалы простатиттер.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жүйесінің аурулары: анемия, гемолитикалық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Тірек-қимыл аппаратының Зоболевания: тірек-қимыл аппаратының жіті жарақаттары, созылмалы дене күшеюі және опроно-қимыл аппаратының арнайыефиялық зақымданулары, шаршау сынықтары, Ахил сіңірінің жарылуы, омыртқа сынуы, аяқ-қолдың сынуы, жұмсақ тіндердің құлауы, бұлшықеттердің қатарлары мен сіңірлерінің үзілуі. Ми мен жұлынның жабық жарақаты. Жабық бас сүйек-ми жарақаты. Пневмоторакс. Мұрын, құлақ, көмей, тістің жарақаттары.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 омыртқаның гипермобильділігі, буындардың гипермобильділігі, невралгия, миалгия, невриттер, қабырға аралық невралгия, жұлын - церебральды дегенерациялар, жүйке жүйесінің дегенеративті аурулары, спондиллез, остеохондроз, жарақаттардың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 аппаратының, сіңіру аппаратының аурулары: нейромиозит, миофиброз, бұлшық еттердің созылмалы физикалық шамадан тыс күшеюі, ахиллов сіңірінің тендиниті ("теннисистің локотьі"), буын шеміршегінің созылмалы шамадан тыс күшеюі.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 жедел және созылмалы бронхиттер, жедел пневмония, физикалық асқын кернеудің бронх демікпесі, бронхоэктатикалық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Коллапс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физикалық жүктеме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Бауыр-жасушалық жеткіліксіздік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Диспептикалық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Судорожный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Кадиалгиялық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Тонзилокардиалды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Дистониялық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ауруының кейінге қалдырылған басталу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асқын кернеу синдромы</w:t>
            </w:r>
          </w:p>
        </w:tc>
      </w:tr>
    </w:tbl>
    <w:bookmarkStart w:name="z923" w:id="824"/>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Соматоскопия / антропометрия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 зерттеу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 зерттеу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 зерттеу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Жүктемеге бейімделу түрін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рәсімдерді білу, бірақ міндетті емес</w:t>
            </w:r>
          </w:p>
          <w:p>
            <w:pPr>
              <w:spacing w:after="20"/>
              <w:ind w:left="20"/>
              <w:jc w:val="both"/>
            </w:pPr>
            <w:r>
              <w:rPr>
                <w:rFonts w:ascii="Times New Roman"/>
                <w:b w:val="false"/>
                <w:i w:val="false"/>
                <w:color w:val="000000"/>
                <w:sz w:val="20"/>
              </w:rPr>
              <w:t xml:space="preserve">
- жүктемелік тестілеу, </w:t>
            </w:r>
          </w:p>
          <w:p>
            <w:pPr>
              <w:spacing w:after="20"/>
              <w:ind w:left="20"/>
              <w:jc w:val="both"/>
            </w:pPr>
            <w:r>
              <w:rPr>
                <w:rFonts w:ascii="Times New Roman"/>
                <w:b w:val="false"/>
                <w:i w:val="false"/>
                <w:color w:val="000000"/>
                <w:sz w:val="20"/>
              </w:rPr>
              <w:t>
- дәрілік провокациялық және рұқсат беретін сынамалар</w:t>
            </w:r>
          </w:p>
          <w:p>
            <w:pPr>
              <w:spacing w:after="20"/>
              <w:ind w:left="20"/>
              <w:jc w:val="both"/>
            </w:pPr>
            <w:r>
              <w:rPr>
                <w:rFonts w:ascii="Times New Roman"/>
                <w:b w:val="false"/>
                <w:i w:val="false"/>
                <w:color w:val="000000"/>
                <w:sz w:val="20"/>
              </w:rPr>
              <w:t>
- оттегіні барынша тұтынуды тікелей анықтау (бұрын әрі – ОБТТ) тікелей анықтау,</w:t>
            </w:r>
          </w:p>
          <w:p>
            <w:pPr>
              <w:spacing w:after="20"/>
              <w:ind w:left="20"/>
              <w:jc w:val="both"/>
            </w:pPr>
            <w:r>
              <w:rPr>
                <w:rFonts w:ascii="Times New Roman"/>
                <w:b w:val="false"/>
                <w:i w:val="false"/>
                <w:color w:val="000000"/>
                <w:sz w:val="20"/>
              </w:rPr>
              <w:t>
- Холтер мониторлау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Гарвард степ-тесті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ОБТТ анықтамасы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Новакка Сынағы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Руфье-Диксон Тесті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Вальсальвы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дәрігерлік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бақылауда ортостатикалық сынаманы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Диспансеризацияға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Климатогеографиялық аймақты ауыстыру кезінде дәрігерлік бақылау бағдарламасын әзірлеу, батыс/шығыс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Азияда дәрігерлік бақылау бағдарламасын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қанның постнагрузкадан кейінгі өзгеруін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жиындарында далалық жағдайда қанның, несептің негізгі көрсеткіштерін, биохимиялық көрсеткіштерді алу, диагностика,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кезінде жансыздандыру дағдыларын, қоршауды жүргізу техникасын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күшін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Постуральді бұлшық еттің функционалдық күшін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зондты орнату және алып тастау, асқазанды жуу, перифериялық катетерлерді орнату, регидратация жүргізе білу (ауызша және көктамырішілік))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қанының биохимиялық көрсеткіштерін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ОӘБ-ға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 диспансерлеу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 бойынша жұмысқа қабілеттілікті қалпына келтіру бағдарламасын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барысында зертханалық көрсеткіштердің динамикасын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сүйемелдеу жоспарларын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кезіндегі оңалту бағдарламасын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дайындық/қалпына келтіру массажының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массаж жоспарын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емшаралар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жүйелердің функционалдық диагностикасының нәтижелерін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 төмендету бағдарламасын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бағдарламасын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аурулар кезінде жоғарғы, төменгі аяқ, денені кинезиотейпирлеу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40-қосымша</w:t>
            </w:r>
          </w:p>
        </w:tc>
      </w:tr>
    </w:tbl>
    <w:bookmarkStart w:name="z925" w:id="825"/>
    <w:p>
      <w:pPr>
        <w:spacing w:after="0"/>
        <w:ind w:left="0"/>
        <w:jc w:val="left"/>
      </w:pPr>
      <w:r>
        <w:rPr>
          <w:rFonts w:ascii="Times New Roman"/>
          <w:b/>
          <w:i w:val="false"/>
          <w:color w:val="000000"/>
        </w:rPr>
        <w:t xml:space="preserve"> "Сәулелі терапия" мамандығы бойынша үлгілік оқу жоспары</w:t>
      </w:r>
    </w:p>
    <w:bookmarkEnd w:id="825"/>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сәулелі терапия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Кредитердін</w:t>
            </w:r>
          </w:p>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Стационардағы онкология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мен онкологиядағы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мен онкологиядағы қарқынды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Сәулелік терапия мен онкологиядағы функционалдық диагностика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26" w:id="826"/>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 </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меланомасы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Вульва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Ерін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обыры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Ұйқы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Қуықасты безінің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обыры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мата саркомалары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Бүйрек-жасушалық обыр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Ішпертен тыс ісіктер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денесінің қатерлі неоплазиясы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Көмейдің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 ішектің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қатерлі ісіктері тік ішектің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жұтқыншағының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нерв жүйесінің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жұтқыншағының қатерлі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бездерінің қатерлі ісіктері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жұтқыншағының қатерлі ісіктері</w:t>
            </w:r>
          </w:p>
        </w:tc>
      </w:tr>
    </w:tbl>
    <w:bookmarkStart w:name="z927" w:id="827"/>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және 3D конформды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дененің сәулелік 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IMRT (Intensity Modulated Radiation Therapy [интенсити модулэйтед радиашн терапи]), IGRT (Image Guided Radiation Therapy [имэйдж гуидед радиашн терапи])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пациенттерді контурлау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сәулелік терапия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обырын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обырын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саркасымен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обырын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кезіндегі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обырын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обырын сәулелік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обырының брахитерапиясы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41-қосымша</w:t>
            </w:r>
          </w:p>
        </w:tc>
      </w:tr>
    </w:tbl>
    <w:bookmarkStart w:name="z929" w:id="828"/>
    <w:p>
      <w:pPr>
        <w:spacing w:after="0"/>
        <w:ind w:left="0"/>
        <w:jc w:val="left"/>
      </w:pPr>
      <w:r>
        <w:rPr>
          <w:rFonts w:ascii="Times New Roman"/>
          <w:b/>
          <w:i w:val="false"/>
          <w:color w:val="000000"/>
        </w:rPr>
        <w:t xml:space="preserve"> "Сот – медициналық сараптама" мамандығы бойынша үлгілік оқу жоспары</w:t>
      </w:r>
    </w:p>
    <w:bookmarkEnd w:id="828"/>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Біліктілік: Сот-медициналық сарапшы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Профильдеуші пәндер циклы(ПП)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қызметтің процессуалдық және ұйымдастырушылық сұрақтары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сыртқы әсерлерден болатын жарақаттар мен 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Сот-медицинасындағы медико-криминалистік және фотографиялық зерттеу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кәсіптік құқық бұзушылықтарының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объектілердің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объектілердің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объектілерді химико-токсикологиялық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компоненті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аттестация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30" w:id="829"/>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жарақатының сот-медициналық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жарақаты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Тракторлық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Биіктіктен құлау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құралдармен зақымдану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сипаттама және атыс зақымдарын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жарақат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Обтурациялық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кеңістіктегі ауада оттегінің жетіспеушілігінен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төмен температураның әсерінен денсаулықтың бұзылуы және 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Денсаулықтың бұзылуы және техникалық электрдің әсерінен қайтыс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Денсаулықтың бұзылуы және найзағайдың зақымдануынан болатын 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бұзылуы және сәулелі энергия әсерінен 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бұзылуы және жоғары және төмен барометриялық қысымның әсерінен 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Улармен улану кезіндегі сот-медициналық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жарақатының сот-медициналық сараптамасы</w:t>
            </w:r>
          </w:p>
        </w:tc>
      </w:tr>
    </w:tbl>
    <w:bookmarkStart w:name="z931" w:id="830"/>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табылған жерде қарау (оқиға болған жерде))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өлімнің болу фактісі мен ескіргенін анықтау және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әртүрлі түрлері кезіндегі мәйіттің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Бөлшектелген және қаңқалы мәйіттерді сараптау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қайта зерттеу және эксгумация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мен жемістер мәйітінің сот-медициналық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және газ эмболиясына, гидростатикалық сынамаларға (өкпе және асқазан-ішек)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сарапшының қорытындысына қоса берілетін иллюстрацияларды (фототаблицалар, схемалар және басқалар)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алу және зертханалық зерттеулер нәтижелерін түсіндіру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қорытындысын ресімдеу, сот-медициналық диагнозды және қорытындыларды тұжырымдау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 мәйітті, микро және макропрепараттарды суретке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Зақымданулар мен іздерді сипаттау, өлшеу, оптикалық құралдардың көмегімен макро және микроскопиялық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бар-жоғына дақтарды (помаркаларды) зерттеу түрлік, топтық, типтік және жыныстық ерекшелігі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Сүйектері бойынша жынысты, жасын және жеке ерекшеліктерін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келтірілген зиянның ауырлық дәрежесін, жалпы еңбек ету қабілетінен айырылу пайызын белгілеу үшін тірі адамдарға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қылмыстар кезінде сот-медициналық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бойынша сот-медициналық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42-қосымша</w:t>
            </w:r>
          </w:p>
        </w:tc>
      </w:tr>
    </w:tbl>
    <w:bookmarkStart w:name="z933" w:id="831"/>
    <w:p>
      <w:pPr>
        <w:spacing w:after="0"/>
        <w:ind w:left="0"/>
        <w:jc w:val="left"/>
      </w:pPr>
      <w:r>
        <w:rPr>
          <w:rFonts w:ascii="Times New Roman"/>
          <w:b/>
          <w:i w:val="false"/>
          <w:color w:val="000000"/>
        </w:rPr>
        <w:t xml:space="preserve"> "Дене медицинасы және оңалту" мамандығы бойынша үлгілік оқу жоспары</w:t>
      </w:r>
    </w:p>
    <w:bookmarkEnd w:id="831"/>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Біліктілігі: дене шынықтыру және сауықтыру дәрігері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(кинезиотерапия)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массаж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оңалту, оның ішінде балаларды оңалту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оңалту, оның ішінде балаларды оңалту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және қолдау көрсетілетін оңалту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ортопедиядағы медициналық оңалту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34" w:id="832"/>
    <w:p>
      <w:pPr>
        <w:spacing w:after="0"/>
        <w:ind w:left="0"/>
        <w:jc w:val="left"/>
      </w:pPr>
      <w:r>
        <w:rPr>
          <w:rFonts w:ascii="Times New Roman"/>
          <w:b/>
          <w:i w:val="false"/>
          <w:color w:val="000000"/>
        </w:rPr>
        <w:t xml:space="preserve"> Диагностикаға, емдеуге жататын ең көп таралған аурулар мен жағдайлардың тізбесі</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(бас миының және орталық жүйке жүйесінің басқа да бөлімдерінің зақымдануы, инсульттер, ми аневризмдері, жұлын стенозы, жұлын тұрақсыздық)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инфарктісі, жіті миокард инфарктісінің асқынуы, жүректің ишемиялық ауруы, кардиомиопатия, жүрек жеткіліксіздігі артериялық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аурулары бар пациенттерді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салдарын оңалту (бас миының жарақаты, омыртқа сынуы, түтікше сүйектерінің сынуы, аяқ-қол жарақаттарының салдары)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 операциялардан кейін оңалту (клапандар аурулары, стенокардия, инфаркт, жүрек аневризмасы)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Трансплантациядан (бауыр, бүйрек, сүйек, буындар, тері) кейін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ауруы (коксартроз, гонартроз, сколиоз)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перефериялық нерв жүйесі аурулары бар балаларды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дисплазиясы, хондропатия (сколиоз, қисық мойын)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аурулармен медициналық оңалту (бронхит, өкпенің созылмалы обструктивті ауруы, демікпе, диабет, гастрит)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гематологиялық және иммунологиялық аурулары бар балаларды медициналық оңалту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жүйелердің туа біткен даму ақауларын хирургиялық түзетуден кейінгі балаларды медициналық оңалту</w:t>
            </w:r>
          </w:p>
        </w:tc>
      </w:tr>
    </w:tbl>
    <w:bookmarkStart w:name="z935" w:id="833"/>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емдеу процедураларын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факторларды қолдану (ультрадыбыстық және соққы-толқынды терапия, баротерапия)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 процедураларын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Жарықпен емдеу процедураларын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жиілікті терапия процедураларын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Су-жылумен емдеу (пелоидотерапия, ванна, душ, парафин, озокерит)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 процедураларын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гимнастика процедураларын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физикалық жүктемемен функционалдық сынамалардың нәтижелерін жүргізу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гимнастикамен шұғылданудың моторлы тығыздығын бағалау (кинезиотерапия)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 кезінде шаршаудың субъективті және объективті белгілерін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Антропометриялық және соматометриялық өлшеулерді жүргізу және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тексеру деректерін жүргізу және түсіндіру (спирометрия, плантография, гониометрия, физикалық жүктеме кезінде электрокардиография)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бағдарламасын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шкалаларының нәтижелерін пайдалану және талдау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стационарлық кезеңінде (ересектер/балалар) кардиологиялық науқастарды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стационарлық кезеңінде травматологиялық науқастарды (ересектер/балалар)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Реабилитацияның стационарлық кезеңінде неврологиялық науқастарды жүргізу (ересектер/балалар)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стационарлық кезеңінде (ересектер/балалар) ортопедиялық патологиясы бар пациенттерді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оңалту кезеңінде кардиологиялық науқастарды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оңалту кезеңінде травматологиялық науқастарды жүргізу (ересектер/балалар)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Реабилитацияның амбулаториялық кезеңінде неврологиялық науқастарды жүргізу (ересектер /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амбулаториялық кезеңінде ортопедиялық патологиясы бар пациенттерді жүргізу (ересектер /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 жағдайында науқастарды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43-қосымша</w:t>
            </w:r>
          </w:p>
        </w:tc>
      </w:tr>
    </w:tbl>
    <w:bookmarkStart w:name="z937" w:id="834"/>
    <w:p>
      <w:pPr>
        <w:spacing w:after="0"/>
        <w:ind w:left="0"/>
        <w:jc w:val="left"/>
      </w:pPr>
      <w:r>
        <w:rPr>
          <w:rFonts w:ascii="Times New Roman"/>
          <w:b/>
          <w:i w:val="false"/>
          <w:color w:val="000000"/>
        </w:rPr>
        <w:t xml:space="preserve"> "Жақсүйек-бет хирургиясы, оның ішінде балалар жақсүйек-бет хирургиясы" мамандығы бойынша үлгілік оқу жоспары</w:t>
      </w:r>
    </w:p>
    <w:bookmarkEnd w:id="834"/>
    <w:p>
      <w:pPr>
        <w:spacing w:after="0"/>
        <w:ind w:left="0"/>
        <w:jc w:val="both"/>
      </w:pPr>
      <w:r>
        <w:rPr>
          <w:rFonts w:ascii="Times New Roman"/>
          <w:b w:val="false"/>
          <w:i w:val="false"/>
          <w:color w:val="000000"/>
          <w:sz w:val="28"/>
        </w:rPr>
        <w:t>
      Оқу мерзімі: 3 жыл</w:t>
      </w:r>
    </w:p>
    <w:p>
      <w:pPr>
        <w:spacing w:after="0"/>
        <w:ind w:left="0"/>
        <w:jc w:val="both"/>
      </w:pPr>
      <w:r>
        <w:rPr>
          <w:rFonts w:ascii="Times New Roman"/>
          <w:b w:val="false"/>
          <w:i w:val="false"/>
          <w:color w:val="000000"/>
          <w:sz w:val="28"/>
        </w:rPr>
        <w:t>
      Біліктілігі: жақ-бет хирург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хирургиясы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іріңді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травматологиясы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туа біткен және жүре пайда болған ақаулары мен деформациялары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ісіктері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саласындағы қалпына келтіру және реконструктивтік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938" w:id="835"/>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хирургиясындағы жергілікті ауырсынуды басу. Жергілікті анестезия кезінде және одан кейінгі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күрделіктегі тістерді жою операциясын орындау ерекшеліктері. Операция кезінде және кейін асқынулар тіс алып тастау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аурулары: кариес және дәрі-дәрмектік емес зақымданулар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және периодонт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қабығының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аномалиялар және деформациялар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Одонтогенді альвеолиттер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абсцессі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височно-нижнечелюстного буынның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нервтерінің аурулары мен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тағайындалуын, таңдауын, тиімділігі мен қауіпсіздігін бағалаудың клиникалық-фармакологиялық тәсілдері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және жақ-бет аймағының сәулелік диагностикасы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жаққа жақын жатқан кеңістіктердің одонтогенді абсцесстері мен флегмондары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жаққа жақын жатқан кеңістіктердің одонтогенді абсцесстері мен флегмондары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лимфадениттері. Аденофлегмон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Фурункулы бет-жақсүйек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карбункулдары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сүйекті жоғарғы жақ синусит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остеомиелиттері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Сиалодениттер. Сілекей тас ауруы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және жақ-бет аймағында ерекше инфекциялардың пайда болуы: туберкулез, мерез, актиномикоз, АИТВ-инфекциясы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Артриттер височно-нижнечелюстных буындардың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іріңді-қабыну ауруларының асқынулары: сепсис, медиастинит, кавернозды синус тромбозы, бас миының абсцессі, іріңді менингит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хирургиясындағы жалпы ауырсынуды басу жақ-бет хирургиясындағы операциялар кезінде жалпы ауырсынуды басу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жұмсақ тіндерінің жарақаттық зақымдануы: жаралар, күйіктер, беттің үсуі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жарақаттық зақымдануы: сынықтар, шығулар, жақ-бет аймағының құрамдастырылған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шайқау, соққы, ми гематомасы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жарақаттық зақымдануының асқынуы: шок, асфиксия, қан 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және көздің қабыну аурулары және жарақаттық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тамақтың, мұрынның қабыну аурулары және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жұмсақ тіндерінің ақаулары мен деформациялары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сүйек-жақ қаңқасы дамуының ақаулары мен деформациялары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мен деформациялар височно-нижнечелюстных буындардың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раковинасы мен мұрынның ақаулары мен деформациялары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жұмсақ тіндерінің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челюстных сүйек және височно-нижнечелюстных буындардың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ентогенді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аймағындағы қалпына келтіру және қалпына келтіру тері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Ерінге және приротқа арналған қалпына келтіру және реконструктивтік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туа біткен бұзылуы кезіндегі қалпына келтіру және реконструктивтік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қалпына келтіру және қалпына келтіру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өсінділерге қалпына келтіру және реконструктивтік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Аспандағы пластикалық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жаққа қалпына келтіру және қалпына келтіру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жаққа қалпына келтіру және қалпына келтіру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 және Ғасыр пластикасы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бұлшық еттерін салдау кезіндегі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қалпына келтіру және қалпына келтіру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аурулары кезіндегі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раковинасында қалпына келтіру және қалпына келтіру операциялары</w:t>
            </w:r>
          </w:p>
        </w:tc>
      </w:tr>
    </w:tbl>
    <w:bookmarkStart w:name="z939" w:id="836"/>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анестезия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жою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жою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Френуллопластика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Вестибуллопластика операциясы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дентальды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Синус-лифтинг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соустья гайморовой қосалқы қуыстарын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Остеоперфорация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лимфаденитті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Флегмонды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Карбункулды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Абсцедирлеуші фурункулды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Гайморотомия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сиалоденитті дренаждау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височно-нижнечелюстного буынның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Назубной Шина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 Шина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жақтың сынуы кезіндегі остеосинтез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сынығы кезінде остеосинтез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буынды өсіндісінің сынуы кезіндегі остеосинтез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сынықтарында дұрыс өсірілген остеосинтез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пластикасы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Компрессиялық-дистракционды аппарат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жергілікті маталармен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аяқтағы кесіндімен 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тері құрағымен 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жұмсақ тіндерінің қатерсіз ісіктерін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 сүйектерінің қатерсіз ісіктерін жою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аяқтарын сақтай отырып, тері-бұлшықет құрақтарын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Теріні, тері асты клетчаткасын, бұлшық етті және сүйекті қамтитын күрделі еркін трансплантатты қалыптастыру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Эндопротездерді дайындау және имплантаттарды қолдана отырып операция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Отопластика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Блефаропластика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Синус-лифтинг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Контурлық пластика операциясы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44-қосымша</w:t>
            </w:r>
          </w:p>
        </w:tc>
      </w:tr>
    </w:tbl>
    <w:bookmarkStart w:name="z941" w:id="837"/>
    <w:p>
      <w:pPr>
        <w:spacing w:after="0"/>
        <w:ind w:left="0"/>
        <w:jc w:val="left"/>
      </w:pPr>
      <w:r>
        <w:rPr>
          <w:rFonts w:ascii="Times New Roman"/>
          <w:b/>
          <w:i w:val="false"/>
          <w:color w:val="000000"/>
        </w:rPr>
        <w:t xml:space="preserve"> "Терапиялық стоматология" мамандығы бойынша үлгілік оқу жоспары</w:t>
      </w:r>
    </w:p>
    <w:bookmarkEnd w:id="837"/>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стоматолог-терапевт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терапиялық араласулар кезіндегі жергілікті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Тістің қатты тіндерінің аурулары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 және периодонт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және ауыз қуысының шырышты қабығының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42" w:id="838"/>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кариесі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дентина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кариесі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гипоплазия, жергілікті гипоплазия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Эндемиялық флюороз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формасының ауытқулары және олардың өлшемдері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генездің туа біткен ауытқулары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Дисколорит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ақау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эрозиясы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некрозы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өшірілу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Гиперестезия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пульпит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пульпит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периодонтит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периодонтит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гингивит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гингивит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пародонтит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пародонтит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шырышты қабығының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 металл қосылыстар. Гальванизм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қабығында вирустық, бактериялық және саңырауқұлақ инфекцияларының байқалуы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қабығында ерекше инфекциялардың пайда болуы (туберкулез, мерез)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қабығының аллергиялық зақымдануы. Анафилактикалық шок. Квинке ангионевротикалық ісіну. Есекжем. Дәрілік аллергия, ауыз қуысының шырышты қабығының уытты-аллергиялық зақымданулары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Көпформды экссудативті эритема. Стивенс-Джонсон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аурулар мен зат алмасу аурулары кезінде ауыз қуысының шырышты қабығының өзгеруі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Глоссалгия. Стомалгия. Дәмнің бұзылуы. Экзогенді улану кезінде ауыз қуысының шырышты қабығының өзгеруі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Аномалиялар және тілдің өзіндік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 Тәуелсіз хейлиттер. Симптоматикалық хейлиттер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мен ерін қызыл жиегінің шырышты қабығының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оның ауыз қуысында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шұғыл жағдайлар</w:t>
            </w:r>
          </w:p>
        </w:tc>
      </w:tr>
    </w:tbl>
    <w:bookmarkStart w:name="z943" w:id="839"/>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тарихын және басқа да есепке алу-есеп беру медициналық құжаттамасын ресімдеу (басқа бөлімшелерге жіберу, қорытындылар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Эргономиканы, асептика және антисептика ережелерін, әлеуметтік қауіпті инфекциялардың алдын алуды ескере отырып, пациенттерді қабылдауға жұмыс орнын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пульпаның, периодонттың, пародонттың және ауыз қуысының шырышты қабығының қабыну ауруларының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аппликациялық, инфильтрациялық және өткізгіштік анестезияны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Коффердам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Пломбалау материалдарының әр түрлі түрлеріне арналған әр түрлі оқшаулау қуыстарын қалыптастыру және тістің қатты тіндерін қалпына келтіру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маталарын түрлі пломбалау материалдарымен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тісжекті емдеу үшін эндодонтикалық қол жетімділікті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арнасының жұмыс ұзындығын өлшеу (апекслокатор)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арнасын аспаптық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арнасын дәрі-дәрмекпен өңдеу (пассивті ультрадыбыстық ирригация, эндодонтикалық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арнаны пломбалау (бір Штифт, латеральды және тік конденсация әдісімен)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штифт көмегімен тіс бөлігін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гигиена кезеңдерін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қабынуға қарсы терапия (таңғыш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 кезінде тістерді шинирлеу (лигатуралық байлау, композиттерден жасалған шиналар, Шыны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пульпит және периодонтит терапиясымен байланысты асқынуларды жою бойынша емдеу іс-шараларын жүргізу (перфорацияны жабу, тамыр арнасын уақытша пломбалау, дәрі-дәрмектік құралдарды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қабықты жергілікті өңдеуді жүргізу: клеттерді, некротизирленген ұлпаларды жою, жуу, суландыру, аппликация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қалпына келтіру үшін қуысты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Пломбалау материалдарының кез келген түрлерімен жұмыс: шыны моноономерлермен, композиттермен, амальгамдармен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түбірлік арналарын қолмен және машиналық құралдармен эндодонтикалық препараттау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негізгі штифт әдісімен тістің түбірлік арналарын пломбалау, латеральды конденсация әдісі, тік конденсация әдісі, "термофил" жүйесі, үздіксіз толқын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ауруы бар науқасты тексеру, аурудың ауырлық дәрежесін анықтау, пародонтты қалталарды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шөгінділерін қолмен және машинамен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 кезінде (вектор-терапия)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шұғыл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45-қосымша</w:t>
            </w:r>
          </w:p>
        </w:tc>
      </w:tr>
    </w:tbl>
    <w:bookmarkStart w:name="z945" w:id="840"/>
    <w:p>
      <w:pPr>
        <w:spacing w:after="0"/>
        <w:ind w:left="0"/>
        <w:jc w:val="left"/>
      </w:pPr>
      <w:r>
        <w:rPr>
          <w:rFonts w:ascii="Times New Roman"/>
          <w:b/>
          <w:i w:val="false"/>
          <w:color w:val="000000"/>
        </w:rPr>
        <w:t xml:space="preserve"> "Хирургиялық стоматология" мамандығы бойынша үлгілік оқу жоспары</w:t>
      </w:r>
    </w:p>
    <w:bookmarkEnd w:id="840"/>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стоматолог-хирург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 хирургиялық араласу кезіндегі жергілікті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іріңді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 қалпына келтіру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Дентальды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46" w:id="841"/>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жергілікті ауырсынуды басу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 кезінде пайда болатын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күрделіктегі тістерді кетіру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кетіру кезінде және кейін пайда болатын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Периодонтиттер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Перикоронариттер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Одонтогенді альвеолиттер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периоститі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Альвеолярлық өсіндінің остеомиелиті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абсцессі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одонтогенді жоғарғы жақ синусит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 сепсис. Ошақтық жағдай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созылмалы сиалоаденит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височно-нижнечелюстного буынның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кетулер височно-нижнечелюстного буынның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ауруларын хирургиялық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бет және тіл-жұтқыншақ нервтерінің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мүшелерінің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өсіндінің ақаулары мен деформациялары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Дентальды имплантация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оның ауыз қуысында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шұғыл жағдайлар</w:t>
            </w:r>
          </w:p>
        </w:tc>
      </w:tr>
    </w:tbl>
    <w:bookmarkStart w:name="z947" w:id="842"/>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тарихын және басқа да есепке алу-есеп беру медициналық құжаттамасын ресімдеу (басқа бөлімшелерге жіберу, қорытындылар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Эргономиканы, асептика және антисептика ережелерін, әлеуметтік қауіпті инфекциялардың (гепатит, мерез, ЖИТС) алдын алуды ескере отырып, пациенттерді қабылдауға Жұмыс орнын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аппликациялық, инфильтрациялық және өткізгіштік анестезияны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 алып тастау операциясын жүргізу үшін көрсеткіштерді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күрделіктегі тұрақты тістерді жою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Дистопирленген және ретинирленген тістерді жою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синус соустарының пластикасы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Тамырдың үстіңгі жағын резекциялау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Назубной Шина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реплантациясы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гемисекция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 ампутациялау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қуысы тампонадасын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ауыз қуысының жарасын алғашқы хирургиялық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Периостотомия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Френулопластика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Вестибулопластика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Дентальды имплантация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Шығуды салу шығуын височно-нижнечелюстного буынның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абсцесстерін дренаждау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қан кетуді тоқтату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шұғыл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46-қосымша</w:t>
            </w:r>
          </w:p>
        </w:tc>
      </w:tr>
    </w:tbl>
    <w:bookmarkStart w:name="z949" w:id="843"/>
    <w:p>
      <w:pPr>
        <w:spacing w:after="0"/>
        <w:ind w:left="0"/>
        <w:jc w:val="left"/>
      </w:pPr>
      <w:r>
        <w:rPr>
          <w:rFonts w:ascii="Times New Roman"/>
          <w:b/>
          <w:i w:val="false"/>
          <w:color w:val="000000"/>
        </w:rPr>
        <w:t xml:space="preserve"> "Ортопедиялық стоматология" мамандығы бойынша үлгілік оқу жоспары</w:t>
      </w:r>
    </w:p>
    <w:bookmarkEnd w:id="843"/>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стоматолог-ортопед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коронкаларының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ішінара адентиясы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толық адентиясы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 мүшелерінің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50" w:id="844"/>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 клиникасындағы жергілікті ауырсынуды басу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баспа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стоматологиядағы эстетика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стоматологиядағы тістің қатты тіндерінің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стоматологиядағы тіс қатарының ақаулары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Винир, люминир (inley, onley, overley, pinley)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Штифті құрылымдарды (штифті тістерді, штифті факультетаралық жапсырмаларды, анкерлік штифті) жапсырмаларды дайындаудың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коронкаларды (пластмасса, фарфор, металл қалыпталған, тұтас металл құйма, құрама, металлсыз металл) дайындаудың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Клинико-зертханалық кезеңдері дайындау дәнекерленген протез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тұтас металды көпір тәрізді протездерді жасаудың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бар (металл керамикалық, металлпластмассалық) құйма көпір тәрізді протездерді дайындаудың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Адгезивті көпір тәрізді протездерді жасаудың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Металлсыз протездерді (керамикалық, композитті арматураланған) дайындаудың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Базистердің әртүрлі конструкциялары бар алмалы-салмалы протездерді жасаудың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Бюгельді протездерді жасаудың клиникалық-зертханалық кезеңдері. Кламмер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 толық жоқ пациенттерді ортопедиялық емдеу. Толық адентиясы бар науқастарды ортопедиялық емдеудегі фонетиканың мәселелері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Жақтардың орталық қатынасын анықтау және бекіту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шиналау, оның ішінде арматураланған композиттермен, вантты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шиналайтын конструкцияларды жасаудың клиникалық-зертханалық кезеңдері (телескопиялық жабынды протездер, алынатын шиналайтын бюгельді протездер, алынатын және көтерілмейтін тұтас құйылған 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Иммедиат-протездерді жасаудың клиникалық-зертханалық кезеңдері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патологиясымен байланысты, пародонттың функциялық жетіспеушілігімен байланысты тіс қатарлары мен тістің деформациясы кезіндегі ортопедиялық емдеудің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Попов-Годон феномені, клиникасы, диагностикасы, 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ішінара болмаған кезде тістің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тіс-жақ жүйесінің аномалиялары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аномалиялары. Тістеу аномалиясы. Тіс қатарының аномалиялары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ауытқулары мен деформациялары бар ересек пациенттерді ортопедиялық емдеудің заманауи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тіндерінің жоғары жиырылуының локализацияланған түрін ортопедиялық емдеу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қатты ұлпаларының жоғары стирленуінің генерализацияланған түрін ортопедиялық емдеу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Самай-төменгі жақ буыны патологиясы (бұдан әрі – СТЖБП) бар пациенттерді емдеу кезінде қолданылатын ортопедиялық аппараттар мен протездердің түрлері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Имплантанттарды қолдану арқылы науқастарды ортопедиялық емдеу. Имплантанттарға тіреуі бар тіс протездерін пайдалану көрсеткіштері мен қарсы көрсетімдері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қабығының созылмалы аурулары кезіндегі науқастарды ортопедиялық емдеу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Жеуге болатын протездермен ортопедиялық емдеу кезіндегі қателер мен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Оперативтік араласу кезінде протездерді дайындау әдістемесі, қалыптаушы аппараттардың конструкциясы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мен ерін қызыл жиегінің шырышты қабығының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оның ауыз қуысында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шұғыл жағдайлар</w:t>
            </w:r>
          </w:p>
        </w:tc>
      </w:tr>
    </w:tbl>
    <w:bookmarkStart w:name="z951" w:id="845"/>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тарихын және басқа да есепке алу-есеп беру медициналық құжаттамасын ресімдеу (басқа бөлімшелерге жіберу, қорытындылар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Эргономиканы, асептика және антисептика ережелерін, әлеуметтік қауіпті инфекциялардың алдын алуды ескере отырып, пациенттерді қабылдауға жұмыс орнын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аппликациялық, инфильтрациялық және өткізгіштік анестезияны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моделіне құю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бедерлерін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Одонтопрепаровка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тіс қатарының бедерлерін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ішінара алынбайтын протездермен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Емделушілерді толық алынбайтын протездермен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ішінара алмалы-салмалы протездермен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Пациенттерді толық алмалы-салмалы протездермен протездеу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винирлермен, жапсырмалармен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аурулары бар пациенттерді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жоғары жуылуы кезінде пациенттерді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аурулар кезінде височно-нижнечелюстного буынның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кезінде зубочелюстных деформация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ақауларын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 имплантациялаудан кейін протездеу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шұғыл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47-қосымша</w:t>
            </w:r>
          </w:p>
        </w:tc>
      </w:tr>
    </w:tbl>
    <w:bookmarkStart w:name="z953" w:id="846"/>
    <w:p>
      <w:pPr>
        <w:spacing w:after="0"/>
        <w:ind w:left="0"/>
        <w:jc w:val="left"/>
      </w:pPr>
      <w:r>
        <w:rPr>
          <w:rFonts w:ascii="Times New Roman"/>
          <w:b/>
          <w:i w:val="false"/>
          <w:color w:val="000000"/>
        </w:rPr>
        <w:t xml:space="preserve"> "Балалар стоматологиясы" мамандығы бойынша үлгілік оқу жоспары</w:t>
      </w:r>
    </w:p>
    <w:bookmarkEnd w:id="846"/>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балалар стоматолог-дәрігері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стоматологиялық араласу кезіндегі жергілікті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тіндердің аурулары.балалар мен жасөспірімдердің тістері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пульпа және периодонт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пародонт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қуысының шырышты қабығының аурулары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ауыз қуысының іріңді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ауыз қуысын қалпына келтіру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54" w:id="847"/>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стоматологиясындағы жергілікті жансыздандыру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жергілікті анестезия кезінде туындайтын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уақытша тістерінің кариесі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тұрақты тістерінің кариесі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уақытша тістері Кариес дентин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тұрақты тістері Кариес дентин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уақытша тістері цементінің кариесі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тұрақты тістері цемент кариесі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пайда болғанға дейінгі дәрі-дәрмектік емес зақымданулар (эмаль гипоплазиясы, эмаль гиперплазиясы, флюороз, тістер ұлпаларының тұқым қуалайтын бұзылулары, тістер ұлпалары дамуының дәрі-дәрмектік және уытты бұзылулары)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жарылуы кезінде пайда болатын (жоғары жуылу, сыналы ақаулар, эрозиялар, тістер ұлпалары дамуының дәрі-дәрмектік және уытты бұзылулары, қатты тіндер некрозы, тістердің гиперестезиясы)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уақытша тістердің өткір және созылмалы пульпиттері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тұрақты тістерінің жіті және созылмалы пульпиттері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уақытша тістердің жіті және созылмалы периодонтиттері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тұрақты тістердің жіті және созылмалы периодонтиттері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шөгінділері. Гигиеналық жағдайды бағалау әдістемесі. Гигиена индекстері. Балалар мен жасөспірімдерде тіс шөгінділерін жою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гингивиті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пародонтиттері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 мүшелерінің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қуысының шырышты қабығында вирустық аурулардың пайда болуы (ЖРВИ, қызылша, скарлатина, жел шешек)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қуысының шырышты қабығында инфекциялық аурулардың пайда болуы (аусыл, жұқпалы мононуклеоз, мерез, туберкулез, Венсан жаралы-некротикалық стоматиті, гонореялық стоматит, кандидоз)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қуысының шырышты қабығының аллергиялық зақымдануы. Анафилактикалық шок. Квинке ангионевротикалық ісіну. Есекжем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Көпформды экссудативті эритема. Стивенс-Джонсон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зат алмасудың жүйелі аурулары мен аурулары кезіндегі ауыз қуысы шырышты қабығының өзгеруі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Глоссалгия. Стомалгия. Дәмнің бұзылуы. Балалар мен жасөспірімдерде экзогенді интоксикация кезінде ауыз қуысының шырышты қабығының өзгеруі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жасөспірімдердегі тіл аурулары және аномалиялар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хейлиттер. Тәуелсіз хейлиттер. Симптоматикалық хейлиттер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түрлі күрделіліктегі тістерді жою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тісін алып тастағаннан кейін және уақытында пайда болатын асқынулар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перикоронариттер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одонтогенді альвеолиттер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жақ сүйектерінің периоститі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альвеолярлық өсіндісінің остеомиелиті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ауыз қуысы мүшелерінің абсцессі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өспірімдердегі жіті одонтогенді жоғарғы жақ синусит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 сепсис. Балалар мен жасөспірімдерде ошақтық жағдай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жедел және созылмалы сиалоденит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височно-нижнечелюстного буынның балалар мен жасөспірімдердің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кетулер височно-нижнечелюстного буынның балалар мен жасөспірімдердің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 мүшелерінің жарақаттық зақымдануы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пародонт ауруларын хирургиялық емдеу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 мүшелерінің ісіктері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альвеолярлық өсіндінің ақауы және деформациясы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дентальды имплантациясы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АИТВ-жұқпасы, оның балалар мен жасөспірімдерде ауыз қуысында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стоматологиясындағы шұғыл жағдайлар</w:t>
            </w:r>
          </w:p>
        </w:tc>
      </w:tr>
    </w:tbl>
    <w:bookmarkStart w:name="z955" w:id="848"/>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стоматологиясында ауру тарихын және басқа да есепке алу-есеп беру медициналық құжаттамасын (басқа бөлімшелерге жолдама, қорытынды және т. б.)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стоматологиясында эргономикасын, асептика және антисептика ережелерін, әлеуметтік қауіпті инфекциялардың алдын алуды ескере отырып, пациенттерді қабылдауға Жұмыс орнын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тістің қатты тіндерінің, пульпаның, периодонттың, пародонттың және ауыз қуысының шырышты қабығының қабыну ауруларының диагностикасы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жергілікті аппликациялық, инфильтрациялық және өткізгіштік анестезия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коффердам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Пломбалау материалдарының әр түрлі түрлеріне арналған әр түрлі оқшаулау қуыстарын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тістің қатты тіндерін түрлі пломбалау материалдарымен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асқынған тісжекті емдеу үшін эндодонтикалық қол жетімділікті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тамыр арнасының жұмыс ұзындығын өлшеу (апекслокатор)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тамыр арнасын аспаптық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жасөспірімдерде тамыр арнасын дәрі-дәрмекпен өңдеу (пассивті ультрадыбыстық ирригация, эндодонтикалық шприц)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шыны талшықты штифттің көмегімен тіс бөлігін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кәсіби гигиена кезеңдерін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жасөспірімдерде қабынуға қарсы жергілікті терапия (таңғыштар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пародонт аурулары кезінде тістерді шинирлеу (лигатуралық байлау, композиттардан жасалған шиналар, шыны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тіс жегісін, пульпитті және периодонтитті (перфорацияларды жабу, тамыр арнасын уақытша пломбалау, дәрі-дәрмектік құралдарды тағайындау) терапиясымен байланысты асқынуларды жою бойынша емдеу іс-шараларын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қуысының шырышты қабығын жергілікті өңдеуді жүргізу: ұшаларды, некротизирленген тіндерді алып тастау, жуу, суландыру, аппликация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пломбалау материалдарының кез келген түрлерімен жұмыс: шыны моноономерлермен, композиттермен, амальгамдармен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тіс түбірлік арналарын қолмен және машиналық құралдармен эндодонтикалық препараттау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мастер-штифт, латеральды конденсация, термофилдер әдісімен тістердің түбірлік арналарын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 ауруы бар балалар мен жасөспірімдерді тексеру, аурудың ауырлық дәрежесін анықтау, пародонтты қалталарды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тіс шөгінділерін қолмен және машинамен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пародонт (вектор-терапия) аурулары кезінде ең аз инвазивті 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әртүрлі уақытша және тұрақты тістерді жою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дистопирленген және ретинирленген тістерді жою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жоғарғы жақ синус соустарының пластикасы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тамырының ұшын резекциялау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таңғыш шина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тіс реплантациясы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тістің гемисекция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тіс тамырын ампутациялау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тістері тампонадасын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ауыз қуысы орандарының жарасын алғашқы хирургиялық өңдеу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периостотомия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альвеолопластика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френулопластика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вестибулопластика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Жасөспірімдерде дентальды имплантация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Шығуды салу шығуын височно-нижнечелюстного буынның жасөспірімдердің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жасөспірімдерде ауыз қуысының абсцесстерін дренаждау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сәулелік қан кетуін тоқтату операциясын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стоматологиясындағы шұғыл жағдайларда шұғыл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48-қосымша</w:t>
            </w:r>
          </w:p>
        </w:tc>
      </w:tr>
    </w:tbl>
    <w:bookmarkStart w:name="z957" w:id="849"/>
    <w:p>
      <w:pPr>
        <w:spacing w:after="0"/>
        <w:ind w:left="0"/>
        <w:jc w:val="left"/>
      </w:pPr>
      <w:r>
        <w:rPr>
          <w:rFonts w:ascii="Times New Roman"/>
          <w:b/>
          <w:i w:val="false"/>
          <w:color w:val="000000"/>
        </w:rPr>
        <w:t xml:space="preserve"> "Ортодонтия" мамандығы бойынша үлгілік оқу жоспары</w:t>
      </w:r>
    </w:p>
    <w:bookmarkEnd w:id="849"/>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Біліктілігі: ортодонт дәрігері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Пәндер/модульдердің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жағдайының ауытқуы және деформациясы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қатарының ауытқулары мен деформациялары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 ауытқулары мен деформациялары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ауытқулары мен деформациялары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958" w:id="850"/>
    <w:p>
      <w:pPr>
        <w:spacing w:after="0"/>
        <w:ind w:left="0"/>
        <w:jc w:val="left"/>
      </w:pPr>
      <w:r>
        <w:rPr>
          <w:rFonts w:ascii="Times New Roman"/>
          <w:b/>
          <w:i w:val="false"/>
          <w:color w:val="000000"/>
        </w:rPr>
        <w:t xml:space="preserve"> Диагностикаға және емдеуге жататын ең көп таралған аурулар мен жағдайлардың тізбесі</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Ортодонтияда диагнозды құрудың жалпы принциптері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Тіс-жақ-бет аномалияларының клиникалық-морфологиялық жіктелуі. Тіс-жақ-бет аномалияларының Морфо-функционалдық жіктелуі. Тіс-жақ-бет аномалияларының краниометриялық жіктелуі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Тіс-жақ-бет аномалиясының патологиясын емдеу принциптері. Көрсеткіштер бойынша емдеу. Пациентті емдеудің дәйектілігі, сабақтастығы және аяқталуы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оңтайлы мерзімдерін таңдау. Емдеу кешенділігі. Емнің болжамын анықтау. Set-up моделі, фотошоп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Ортодонттық еммен кешенде миотерапияға көрсеткіштерді және оны жүргізу реттілігін анықтау. Миостатикалық рефлексті қайта құру. Парафункцияларды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психологиялық мәртебесін анықтау. Психопрофилактика және психотерапия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ортодонтикалық қозғалуының биомеханикасы. Ортодонтикалық түзету кезінде қолданылатын күштер. Ортодонтикалық емдеу кезінде сүйек тінінің қайта құрылуының морфофункционалды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тіс техникалық зертханасы. Ортодонтикалық аппараттар мен айлабұйымдарды, сондай-ақ Балалардың тіс протездерін жасау үшін қолданылатын материалдар. Ішкі, қосылмайтын ородонтикалық аппараттардың бөлшектерін жасау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ортодонтикалық аппараттар мен айлабұйымдардың негізгі конструкциялары. Көрсеткіштері мен қарсы көрсеткіштері. Тіс-жақ жүйесінің аномалиясына байланысты deadlifts жағдайын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 қалыптастыру процесінде жақ өсуімен тістердің дамуы, өсуі және ойылуы өзара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жүйесінің аномалияларын қалыптастырудағы тұқым қуалайтын фактордың рөлі. Эндокриндік жүйе бұзылуының тіс-жақ кешенінің өсуіне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функцияларының бұзылуының, шайнаудың тіс-жақ аномалиясының деформациясының дамуына әсері. Балалар жасындағы пациенттердің зиянды әдеттері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тістер аномалиясының клиникалық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қатарының ауытқулары мен деформациясының клиникалық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өсу және жақ дамуының аяқталу кезеңінде емдеудің жалпы принциптері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Дистальді тістің тіс-валвеолярлы және гнатикалық формаларының клиникалық-морфологиялық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Мезиальді тістеуікальвеолярлы және гатикалық формалардың клиникалық-морфологиялық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дизокклюзия, тіс -альвеолярлы және гематикалық формаларды емдеу болжамы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тістеудің клиникалық-морфологиялық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жақтың ығысуымен және ығыспауы бар тістеудің клиникалық-морфологиялық түрлері. Пациенттің жасын ескере отырып, самай-төменгі жақ буынындағы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фронталды тістеу. Тістеудің әртүрлі кезеңдерінде ортодонтиялық түзету (ерте ауысымды, кеш ауысымды және тұрақты тістеу)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және постнаталды даму кезеңдерінде пайда болатын тіс коронкаларының ақаулары. Тістің даму ақаулары мен жарылуы салдарынан пайда болатын тіс қатарының ақаулары: адентия кезінде, эктодермальды және ангидротикалық эктодермальды дисплазиялар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 протездеу ерекшеліктері: уақытша тістеу, ерте және кеш ауысымды тістеу және тұрақты тістеу кезінде. Тіс және тіс қатарларының аномалияларын ортодонттық емдеумен бірге тіс-жақ протездеу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емделушілерде пародонт құрылымының жас ерекшеліктері. Пародонттың құрылысы, қанмен қамтамасыз ету және бала жасын есепке ала отырып қалыпты пародонттың рентгенологиялық сипаттамасы. Ортодонттық емдеу кезінде пародонт ауруларының алдын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дамуының туа біткен және жүре пайда болған кемістіктері бар балалар жасындағы пациенттерді оңалту, кешенді тәсіл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оның ауыз қуысында пайда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Стоматологиядағы шұғыл жағдайлар</w:t>
            </w:r>
          </w:p>
        </w:tc>
      </w:tr>
    </w:tbl>
    <w:bookmarkStart w:name="z959" w:id="851"/>
    <w:p>
      <w:pPr>
        <w:spacing w:after="0"/>
        <w:ind w:left="0"/>
        <w:jc w:val="left"/>
      </w:pPr>
      <w:r>
        <w:rPr>
          <w:rFonts w:ascii="Times New Roman"/>
          <w:b/>
          <w:i w:val="false"/>
          <w:color w:val="000000"/>
        </w:rPr>
        <w:t xml:space="preserve"> Практикалық дағдыларды, манипуляцияларды, процедураларды меңгеру</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Операция/емшара/техника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тарихын және басқа да есепке алу-есеп беру медициналық құжаттамасын ресімдеу (басқа бөлімшелерге жіберу, қорытындылар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Эргономиканы, асептика және антисептика ережелерін, әлеуметтік қауіпті инфекциялардың алдын алуды ескере отырып, пациенттерді қабылдауға Жұмыс орнын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аппликациялық, инфильтрациялық және өткізгіштік анестезияны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Ортодонтиядағы индекстерді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аномалияларын диагностикалаудың антропометриялық әдістерін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аномалияларын диагностикалаудың функционалдық әдістерін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аномалияларын диагностикалаудың биометриялық әдістерін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үлгілерін құюды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емделушілерде жақ бедерлерін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емделушілерде жақ бедерлерін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емделушілерде ортодонтиялық пластинаға дәнекер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емделушілерде ортодонтиялық пластинаға сіңдіру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емделушілерде брекет-жүйені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емделушілерде брекет-жүйені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емделушілерде тіс және тіс қатарының бедерлерін түсіру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жасындағы емделушілерде тіс және тіс қатарының бедерлерін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шұғыл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49-қосымша</w:t>
            </w:r>
          </w:p>
        </w:tc>
      </w:tr>
    </w:tbl>
    <w:bookmarkStart w:name="z961" w:id="852"/>
    <w:p>
      <w:pPr>
        <w:spacing w:after="0"/>
        <w:ind w:left="0"/>
        <w:jc w:val="left"/>
      </w:pPr>
      <w:r>
        <w:rPr>
          <w:rFonts w:ascii="Times New Roman"/>
          <w:b/>
          <w:i w:val="false"/>
          <w:color w:val="000000"/>
        </w:rPr>
        <w:t xml:space="preserve"> Ғылыми-педагогикалық бағыт бойынша магистратураның білім беру бағдарламасының құрылымы</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компоненті (ЖОО)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(ТК)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жұмысы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оның ішінде тағылымдамадан өту және магистрлік диссертацияны орындау (МҒЗЖ)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(ОҚТ)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рәсімдеу және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50-қосымша</w:t>
            </w:r>
          </w:p>
        </w:tc>
      </w:tr>
    </w:tbl>
    <w:bookmarkStart w:name="z963" w:id="853"/>
    <w:p>
      <w:pPr>
        <w:spacing w:after="0"/>
        <w:ind w:left="0"/>
        <w:jc w:val="left"/>
      </w:pPr>
      <w:r>
        <w:rPr>
          <w:rFonts w:ascii="Times New Roman"/>
          <w:b/>
          <w:i w:val="false"/>
          <w:color w:val="000000"/>
        </w:rPr>
        <w:t xml:space="preserve"> Бейіндік бағыт бойынша магистратураның білім беру бағдарламасының құрылымы</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оқу мерзімі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оқу мерзімі 1,5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тәжірибе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Магистранттың Эксперименталды-зерттеу жұмысы, оның ішінде тағылымдамадан өту және магистрлік жобаны орындау (ЭИРМ)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рәсімдеу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51-қосымша</w:t>
            </w:r>
          </w:p>
        </w:tc>
      </w:tr>
    </w:tbl>
    <w:bookmarkStart w:name="z965" w:id="854"/>
    <w:p>
      <w:pPr>
        <w:spacing w:after="0"/>
        <w:ind w:left="0"/>
        <w:jc w:val="left"/>
      </w:pPr>
      <w:r>
        <w:rPr>
          <w:rFonts w:ascii="Times New Roman"/>
          <w:b/>
          <w:i w:val="false"/>
          <w:color w:val="000000"/>
        </w:rPr>
        <w:t xml:space="preserve"> МВА білім беру бағдарламасының құрылымы</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і. көшпелі модуль / шетелде тағылымдама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даму және көшбасшылық қасиеттерді қалыптастыру пәндерінің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 жобаны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 /жобаны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52-қосымша</w:t>
            </w:r>
          </w:p>
        </w:tc>
      </w:tr>
    </w:tbl>
    <w:bookmarkStart w:name="z967" w:id="855"/>
    <w:p>
      <w:pPr>
        <w:spacing w:after="0"/>
        <w:ind w:left="0"/>
        <w:jc w:val="left"/>
      </w:pPr>
      <w:r>
        <w:rPr>
          <w:rFonts w:ascii="Times New Roman"/>
          <w:b/>
          <w:i w:val="false"/>
          <w:color w:val="000000"/>
        </w:rPr>
        <w:t xml:space="preserve"> Ғылыми-педагогикалық бағыт бойынша "Мейіргер ісі" магистратурасының білім беру бағдарламасының құрылымы</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Мейірбикелік білім берудегі педагогика теориясы мен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жобалық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ДК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ғылыми зерттеулердің әдіснамасы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СД концепциялары мен теориялары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зерттеулерді жариялау әдіснамасы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ДК-дегі заманауи үрдістер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ақпараттық-коммуникациялық технологиялар және цифрландыру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дамуының заманауи парадигмалары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Магистранттың ғылыми-зерттеу жұмысы, оның ішінде тағылымдамадан өту және магистрлік диссертацияны орындау (МҒЗЖ)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 (МДҚ)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53-қосымша</w:t>
            </w:r>
          </w:p>
        </w:tc>
      </w:tr>
    </w:tbl>
    <w:bookmarkStart w:name="z969" w:id="856"/>
    <w:p>
      <w:pPr>
        <w:spacing w:after="0"/>
        <w:ind w:left="0"/>
        <w:jc w:val="left"/>
      </w:pPr>
      <w:r>
        <w:rPr>
          <w:rFonts w:ascii="Times New Roman"/>
          <w:b/>
          <w:i w:val="false"/>
          <w:color w:val="000000"/>
        </w:rPr>
        <w:t xml:space="preserve"> "Мейіргер ісі" магистратурасының білім беру бағдарламасы түлектерінің дәрежесі мейіргер ісіндегі магистр</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бағдарламасының нәтижелері (outcomes).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ойлау дағдысының құзыреттілігі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 құрылымдық дәлелдерді сәйкестендіруге, бағалауға және ұсынуға қабілетті. Магистрант үнемі жаңа идеялар мен шығармашылық шешімдерді іздейді және жұмысқа байланысты идеялардың маңыздылығы мен маңыздылығын анықтай алады. Магистрант кәсіби қызметпен байланысты өзіндік нанымдары мен құндылықтарын көрсете алады. Магистрант ағымдағы мейіргер практикасына немқұрайлы қатынасты көрсетеді және қажет болған жағдайда оның өзгерістеріне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жауапкершіліктің құзыреті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 білімін үнемі жаңартып, кәсіби қабілеттері мен дағдыларын кеңейтуді қалай қамтамасыз ететінін біледі. Магистрант кәсіби қызмет пен үздіксіз кәсіптік білім беру үшін қажетті білімді кеңейтеді және тереңдетеді. Магистрант өмір бойы өз үлгісінде оқу құндылығын көрсетеді. Магистрант бейтаныс жаңа жағдайларда есептерді шешу үшін әр түрлі пәндердің білімін біріктіре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этика құзыреті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 этикалық дилеммаларды шешеді және барлық мүдделі тараптармен бірлесе отырып, олардың шешіміне үлес қосады. Магистрант этикалық және моральдық мәселелер бойынша коммуникациялық стратегиялар мен әдістерді жүзеге асырады. Магистрант кәсіби этикалық қағидаларды ұстанады. Магистрант кәсіби деңгейде шет тілін еркін меңгерген. Магистрант ақпараттық қауіпсіздікті ескере отырып, кәсіби қызметте әртүрлі ақпараттық және коммуникациялық технологияларды тиімді пайдаланады.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ғылымы. </w:t>
            </w:r>
          </w:p>
          <w:p>
            <w:pPr>
              <w:spacing w:after="20"/>
              <w:ind w:left="20"/>
              <w:jc w:val="both"/>
            </w:pPr>
            <w:r>
              <w:rPr>
                <w:rFonts w:ascii="Times New Roman"/>
                <w:b w:val="false"/>
                <w:i w:val="false"/>
                <w:color w:val="000000"/>
                <w:sz w:val="20"/>
              </w:rPr>
              <w:t>
Магистрант Мейіргер ісі философиясының терең білімі мен түсінігін және мейіргер ғылымын зерттеу әдіснамасын көрсетеді. Магистрант мейіргер ісінің ғылыми, дәлелді көздерінен ақпаратты қолданады, талдайды және синтездейді және олардың негізінде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БнК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ғылымының тарихы мен философиясы. </w:t>
            </w:r>
          </w:p>
          <w:p>
            <w:pPr>
              <w:spacing w:after="20"/>
              <w:ind w:left="20"/>
              <w:jc w:val="both"/>
            </w:pPr>
            <w:r>
              <w:rPr>
                <w:rFonts w:ascii="Times New Roman"/>
                <w:b w:val="false"/>
                <w:i w:val="false"/>
                <w:color w:val="000000"/>
                <w:sz w:val="20"/>
              </w:rPr>
              <w:t xml:space="preserve">
Магистрант мейіргер ғылымының философиясын анықтап, түсіндіре алады. Магистрант мейіргер ісін мамандық ретінде сын тұрғысынан талдай алады. Магистрант мейіргер ісіндегі ғылыми құбылыстарды сипаттайды.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мейіргер ісі.</w:t>
            </w:r>
          </w:p>
          <w:p>
            <w:pPr>
              <w:spacing w:after="20"/>
              <w:ind w:left="20"/>
              <w:jc w:val="both"/>
            </w:pPr>
            <w:r>
              <w:rPr>
                <w:rFonts w:ascii="Times New Roman"/>
                <w:b w:val="false"/>
                <w:i w:val="false"/>
                <w:color w:val="000000"/>
                <w:sz w:val="20"/>
              </w:rPr>
              <w:t>
Магистрант дәлелді мейіргерлік тәжірибенің теориялық базасы бойынша білімдерін көрсетеді. Магистрант сыни ойлауды көрсетеді және бұл дағдыларды жүйелі түрде көрсетеді. Магистрант мейіргерлік практиканың ағымдағы жағдайын және оның денсаулық сақтауға әсерін бағалайды. Магистрант дәлелдемелерге негізделген мейіргерлік басшылықтарды, процедуралар мен саясатты әзірлейді және бағалайды. Магистрант зерттеу нәтижелерін пайдаланады және практикада үздік дәлелдемелерді қолдануға жәрдемдеседі. Магистрант мейіргер ісінің мәдениетін қалыптастыруға және қолдауға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ғылымының әдіснамасы.</w:t>
            </w:r>
          </w:p>
          <w:p>
            <w:pPr>
              <w:spacing w:after="20"/>
              <w:ind w:left="20"/>
              <w:jc w:val="both"/>
            </w:pPr>
            <w:r>
              <w:rPr>
                <w:rFonts w:ascii="Times New Roman"/>
                <w:b w:val="false"/>
                <w:i w:val="false"/>
                <w:color w:val="000000"/>
                <w:sz w:val="20"/>
              </w:rPr>
              <w:t>
Магистрант сандық және сапалық зерттеулердің әдіснамасын түсінеді. Магистрант ғылыми теорияны және әдіснаманы мейіргерлік тәжірибені дамытуда қолдана 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зерттеулер.</w:t>
            </w:r>
          </w:p>
          <w:p>
            <w:pPr>
              <w:spacing w:after="20"/>
              <w:ind w:left="20"/>
              <w:jc w:val="both"/>
            </w:pPr>
            <w:r>
              <w:rPr>
                <w:rFonts w:ascii="Times New Roman"/>
                <w:b w:val="false"/>
                <w:i w:val="false"/>
                <w:color w:val="000000"/>
                <w:sz w:val="20"/>
              </w:rPr>
              <w:t>
Магистрант мейіргер ісін жоспарлауды, жүргізуді және бағалауды сенімділік көрсетеді. Магистрант сыни бағалау жүргізеді және денсаулық сақтау сапасын жақсарту үшін мейіргер ісінде зерттеулер қолданады. Магистрант мейіргерлік іс саласында жаңа білім береді және ұлттық және халықаралық деңгейде зерттеуші-мейіргерлермен ынтымақтасады.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саласында ғылыми зерттеулер жүргізу. </w:t>
            </w:r>
          </w:p>
          <w:p>
            <w:pPr>
              <w:spacing w:after="20"/>
              <w:ind w:left="20"/>
              <w:jc w:val="both"/>
            </w:pPr>
            <w:r>
              <w:rPr>
                <w:rFonts w:ascii="Times New Roman"/>
                <w:b w:val="false"/>
                <w:i w:val="false"/>
                <w:color w:val="000000"/>
                <w:sz w:val="20"/>
              </w:rPr>
              <w:t>
Магистрант денсаулық сақтаудың әр түрлі салаларында мейіргер ісін зерттеу, жүргізу және бағалау дағдыларын көрсетеді. Магистрант зерттеу қызметінде бастамашылық танытады және мейіргерлік көмектің сапасын жақсарту үшін денсаулық сақтаудың барлық бағыттары бойынша зерттеулерді үйлестіре алады. Студент ұлттық және халықаралық деңгейде мейіргер ісінің ғылыми білімін қалыптастыруға үлес қосады және мейіргер ісіндегі зерттеулердің ғылыми анықтығы мен сапасын бағалайды. Магистрант құқықтық және этикалық принциптерді жан-жақты біледі және түсінеді және оларды мейіргерлік іс зерттеулерінде қолдана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 тәжірибесінде шешім қабылдау. </w:t>
            </w:r>
          </w:p>
          <w:p>
            <w:pPr>
              <w:spacing w:after="20"/>
              <w:ind w:left="20"/>
              <w:jc w:val="both"/>
            </w:pPr>
            <w:r>
              <w:rPr>
                <w:rFonts w:ascii="Times New Roman"/>
                <w:b w:val="false"/>
                <w:i w:val="false"/>
                <w:color w:val="000000"/>
                <w:sz w:val="20"/>
              </w:rPr>
              <w:t>
Магистрант Мейіргер ісі саласындағы тәжірибені жетілдіру үшін аналитикалық дағдыларды стратегиялық ойлай алады және қолданады. Магистрант мейіргер ісінің теориясы мен практикасы және пәнаралық команда арасындағы өзара қарым-қатынас туралы қорытынды жасайды. Магистрант ғылыми негізделген ақпараттар мен зерттеулерді синтездеу және қайта құру жолымен мейіргерлік іс мәселелерін шешудің жаңа тәсілдерін жасайды. Магистрант Мейіргер ісі саласындағы заманауи технологияларды бағалау, жоспарлау және қолдану үшін озық дағдылары мен білімдеріне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ғылыми коммуникация.</w:t>
            </w:r>
          </w:p>
          <w:p>
            <w:pPr>
              <w:spacing w:after="20"/>
              <w:ind w:left="20"/>
              <w:jc w:val="both"/>
            </w:pPr>
            <w:r>
              <w:rPr>
                <w:rFonts w:ascii="Times New Roman"/>
                <w:b w:val="false"/>
                <w:i w:val="false"/>
                <w:color w:val="000000"/>
                <w:sz w:val="20"/>
              </w:rPr>
              <w:t>
Магистрант коммуникацияның әртүрлі тәсілдерін тиімді қолданады және мейіргерлік істің дәлелді тәжірибесі мен зерттеулерін тарату үшін тиімді ғылыми қарым-қатынас принциптерін қолданады. Магистрант көмек көрсетудің түрлі деңгейлерінде пәнаралық қарым-қатынас және өзара іс-қимыл дағдыларын меңгереді. Магистрант мейіргер ісінде ғылыми білімді ұлттық немесе халықаралық деңгейде таратады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ісіндегі халықаралық ынтымақтастық. </w:t>
            </w:r>
          </w:p>
          <w:p>
            <w:pPr>
              <w:spacing w:after="20"/>
              <w:ind w:left="20"/>
              <w:jc w:val="both"/>
            </w:pPr>
            <w:r>
              <w:rPr>
                <w:rFonts w:ascii="Times New Roman"/>
                <w:b w:val="false"/>
                <w:i w:val="false"/>
                <w:color w:val="000000"/>
                <w:sz w:val="20"/>
              </w:rPr>
              <w:t>
Магистрант Мейіргер ісі саласындағы халықаралық серіктестермен табысты ынтымақтастық үшін қажетті білім мен дағдыға ие. Магистрант Денсаулық сақтау саласындағы халықаралық ғылыми зерттеулер мен әзірлемелерде белсенді серіктес болып табылады. Магистрант халықаралық ортада Мейіргер ісі, Мейіргер ісін басқару, мейіргерлік білім беру және мейіргер ісіндегі зерттеулер саласында жұмыс істеу үшін қажетті дағдылар мен білімге 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менеджмент және көшбасшылық.</w:t>
            </w:r>
          </w:p>
          <w:p>
            <w:pPr>
              <w:spacing w:after="20"/>
              <w:ind w:left="20"/>
              <w:jc w:val="both"/>
            </w:pPr>
            <w:r>
              <w:rPr>
                <w:rFonts w:ascii="Times New Roman"/>
                <w:b w:val="false"/>
                <w:i w:val="false"/>
                <w:color w:val="000000"/>
                <w:sz w:val="20"/>
              </w:rPr>
              <w:t>
Магистрант Мейіргер ісі процестерін түсінеді және денсаулық сақтау ұйымдарында мейіргерлік қызметті үйлестіреді. Магистрант сапаны қамтамасыз ету процесін түсінеді, мейіргерлік процестердің сапасын бағалайды және дамытады. Магистрант мейіргерлік қызметті қаржылық жоспарлау басқармасын жүргізеді. Магистрант денсаулық сақтауды басқаруды стратегиялық жоспарлауды жүргізеді. Магистрант Денсаулық сақтау саласындағы саясат пен қызмет көрсетуді дамыту мәселелері бойынша ұлттық пікірталастарға қатысып, таныстырады.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ресурстарын басқару. </w:t>
            </w:r>
          </w:p>
          <w:p>
            <w:pPr>
              <w:spacing w:after="20"/>
              <w:ind w:left="20"/>
              <w:jc w:val="both"/>
            </w:pPr>
            <w:r>
              <w:rPr>
                <w:rFonts w:ascii="Times New Roman"/>
                <w:b w:val="false"/>
                <w:i w:val="false"/>
                <w:color w:val="000000"/>
                <w:sz w:val="20"/>
              </w:rPr>
              <w:t>
Магистрант денсаулық сақтаудың негізгі процестерін түсінеді. Магистрант халықтың әртүрлі топтары мен денсаулық сақтау деңгейлері үшін қажетті ресурстарды сәйкестендіреді және талдайды. Магистрант Денсаулық сақтау процестерін бағалайды, жаңартады және дамытады. Магистрант қаржылық және стратегиялық менеджменттің ұйымдастырылуын және принциптерін енгізеді және бағалайды. Магистрант Денсаулық сақтау менеджментінің жаңа технологияларымен танысты. Магистрант персоналдың дамуы мен кәсіби өсудің маңыздылығын түсінеді.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ұйымдарының қызметтерін басқару. </w:t>
            </w:r>
          </w:p>
          <w:p>
            <w:pPr>
              <w:spacing w:after="20"/>
              <w:ind w:left="20"/>
              <w:jc w:val="both"/>
            </w:pPr>
            <w:r>
              <w:rPr>
                <w:rFonts w:ascii="Times New Roman"/>
                <w:b w:val="false"/>
                <w:i w:val="false"/>
                <w:color w:val="000000"/>
                <w:sz w:val="20"/>
              </w:rPr>
              <w:t>
Магистрант медициналық қызмет көрсету тәжірибесін жүргізеді және дәлелдерге негізделген мейіргер қызметтерін көрсетеді. Магистрант дәлелдемелерге негізделген мейіргер ісіне инновация мен даму процестерін түсінеді және енгізеді. Магистрант ұйымның стратегиялық дамуындағы инновациялардың рөлін талдайды және бағалайды. Магистрант Денсаулық сақтау ұйымдарында әлеуметтік және кәсіби инновациялар жылжыта алады. Магистрант сапа және стратегиялық басқару концепциялары мен талаптарын түсінеді.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мейіргерлік қызметтерді дамыту.</w:t>
            </w:r>
          </w:p>
          <w:p>
            <w:pPr>
              <w:spacing w:after="20"/>
              <w:ind w:left="20"/>
              <w:jc w:val="both"/>
            </w:pPr>
            <w:r>
              <w:rPr>
                <w:rFonts w:ascii="Times New Roman"/>
                <w:b w:val="false"/>
                <w:i w:val="false"/>
                <w:color w:val="000000"/>
                <w:sz w:val="20"/>
              </w:rPr>
              <w:t xml:space="preserve">
Магистрант мейіргер ісінде басшылық және басқару дағдыларын көрсетеді. Магистрант еңбек пен күтімнің қауіпсіз жағдайларын жасауға ықпал етеді және ықпал етеді. Магистрант қоғамда Денсаулық сақтау қызметтерін белсенді дамытады; медициналық қызметтерді дамытуға және құруға жәрдемдеседі. Магистрант қоғамдағы денсаулық сақтау саласындағы саясат және қызмет көрсету мәселелері бойынша пікірталасқа қатысады.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Педагогика.</w:t>
            </w:r>
          </w:p>
          <w:p>
            <w:pPr>
              <w:spacing w:after="20"/>
              <w:ind w:left="20"/>
              <w:jc w:val="both"/>
            </w:pPr>
            <w:r>
              <w:rPr>
                <w:rFonts w:ascii="Times New Roman"/>
                <w:b w:val="false"/>
                <w:i w:val="false"/>
                <w:color w:val="000000"/>
                <w:sz w:val="20"/>
              </w:rPr>
              <w:t>
Магистрант мейіргерлік білім беруде педагогикалық үрдістерді енгізуге және бағалауға қабілетті. Магистрант үздік оқытушылар тәжірибелеріне негізделген заманауи технологияларды, педагогикалық әдістер мен оқу ортасын қолданады. Магистрант топ пен студенттердің кәсіби өсуін қолдайды. Магистрант ұлттық және халықаралық деңгейде мейіргерлік білімді дамытуға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Дәлелдемелерге және бағалау Стратегиясына негізделген оқыту. </w:t>
            </w:r>
          </w:p>
          <w:p>
            <w:pPr>
              <w:spacing w:after="20"/>
              <w:ind w:left="20"/>
              <w:jc w:val="both"/>
            </w:pPr>
            <w:r>
              <w:rPr>
                <w:rFonts w:ascii="Times New Roman"/>
                <w:b w:val="false"/>
                <w:i w:val="false"/>
                <w:color w:val="000000"/>
                <w:sz w:val="20"/>
              </w:rPr>
              <w:t>
Магистрант білім беру теориясына негізделген және оқытудың нақты әдістеріне негізделген заманауи педагогикалық стратегияларды сыни бағалайды және пайдаланады. Ол оқушылардың бірегей қажеттіліктеріне негізделген стратегияларды таңдайды. Магистрант теориялық және бағалау стратегияларын теориялық және бағалау теориясының негізінде жүзеге асырады. Магистрант мейіргерлік білім беру үшін заманауи технологиялар мен онлайн-ортаны сын тұрғысынан талдай алады. Магистрант оқыту және бағалау әдістерімен байланысты жаңа әдіснамаларды әзірлейді.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кәсіби өсуге жәрдемдесу.</w:t>
            </w:r>
          </w:p>
          <w:p>
            <w:pPr>
              <w:spacing w:after="20"/>
              <w:ind w:left="20"/>
              <w:jc w:val="both"/>
            </w:pPr>
            <w:r>
              <w:rPr>
                <w:rFonts w:ascii="Times New Roman"/>
                <w:b w:val="false"/>
                <w:i w:val="false"/>
                <w:color w:val="000000"/>
                <w:sz w:val="20"/>
              </w:rPr>
              <w:t>
Магистрант мейіргерлер мен оқушылардың білімін оқытудың саяси және институционалдық ортасы арқылы қорғайды. Магистрант оқушылардың кәсіби өсуі мен оқыту процесін қолдайды. Магистрант оқушылардың шығармашылық және аналитикалық ойлау қабілетін, жаңа мәселелер мен жағдайларды шешуде қолдау көрсетеді. Магистрант оқытушы қызметінде тұлғааралық және мәдениетаралық қарым-қатынас дағдыларын пайдалануға көмектеседі. Магистрант команда мүшелері мен студенттерді қызметтің этикалық аспектілерін бағалауға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білім беруді дамыту.</w:t>
            </w:r>
          </w:p>
          <w:p>
            <w:pPr>
              <w:spacing w:after="20"/>
              <w:ind w:left="20"/>
              <w:jc w:val="both"/>
            </w:pPr>
            <w:r>
              <w:rPr>
                <w:rFonts w:ascii="Times New Roman"/>
                <w:b w:val="false"/>
                <w:i w:val="false"/>
                <w:color w:val="000000"/>
                <w:sz w:val="20"/>
              </w:rPr>
              <w:t>
Магистрант мейіргерлік білім беру саласындағы зерттеу жобаларын түсінеді және әзірлейді. Магистрант ауруханалар мен медициналық мекемелердегі көп бейінді топтармен және кәсіби мейіргерлермен ынтымақтастықта мейіргер ісіне оқыту бағдарламаларын әзірлеуге қатысады. Магистрант оқу ортасын құрады және дамытады. Магистрант кәсіби және транс кәсіби ынтымақтастық пен жобаларға қатысады. Мастер-студент мейіргерлік білім беру саласындағы ғылыми-зерттеу жобаларына қатысады.</w:t>
            </w:r>
          </w:p>
        </w:tc>
      </w:tr>
    </w:tbl>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БҚ – базалық құзыреттер;</w:t>
      </w:r>
    </w:p>
    <w:p>
      <w:pPr>
        <w:spacing w:after="0"/>
        <w:ind w:left="0"/>
        <w:jc w:val="both"/>
      </w:pPr>
      <w:r>
        <w:rPr>
          <w:rFonts w:ascii="Times New Roman"/>
          <w:b w:val="false"/>
          <w:i w:val="false"/>
          <w:color w:val="000000"/>
          <w:sz w:val="28"/>
        </w:rPr>
        <w:t>
      БнҚ – бейіндік құзыреттер.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54-қосымша</w:t>
            </w:r>
          </w:p>
        </w:tc>
      </w:tr>
    </w:tbl>
    <w:bookmarkStart w:name="z971" w:id="857"/>
    <w:p>
      <w:pPr>
        <w:spacing w:after="0"/>
        <w:ind w:left="0"/>
        <w:jc w:val="left"/>
      </w:pPr>
      <w:r>
        <w:rPr>
          <w:rFonts w:ascii="Times New Roman"/>
          <w:b/>
          <w:i w:val="false"/>
          <w:color w:val="000000"/>
        </w:rPr>
        <w:t xml:space="preserve"> "Қоғамдық денсаулық сақтау" білім беру бағдарламасының құрылымы магистратура ғылыми-педагогикалық бағыт</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және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саясат, экономика және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ілгерілету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ғылымға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қорғалмаған халықтың денсаулық мәселелері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Магистранттың ғылыми-зерттеу жұмысы, оның ішінде тағылымдамадан өту және магистрлік диссертацияны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рәсімдеу және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55-қосымша</w:t>
            </w:r>
          </w:p>
        </w:tc>
      </w:tr>
    </w:tbl>
    <w:bookmarkStart w:name="z973" w:id="858"/>
    <w:p>
      <w:pPr>
        <w:spacing w:after="0"/>
        <w:ind w:left="0"/>
        <w:jc w:val="left"/>
      </w:pPr>
      <w:r>
        <w:rPr>
          <w:rFonts w:ascii="Times New Roman"/>
          <w:b/>
          <w:i w:val="false"/>
          <w:color w:val="000000"/>
        </w:rPr>
        <w:t xml:space="preserve"> Магистр дәрежесін алу үшін магистратураның "Қоғамдық денсаулық сақтау ісі" білім беру бағдарламасы түлектерінің құзыреттілігі</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саласындағы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1. Әдебиетте сапалы эмпирикалық әдістердің негізгі түрлерін анықтау;</w:t>
            </w:r>
          </w:p>
          <w:p>
            <w:pPr>
              <w:spacing w:after="20"/>
              <w:ind w:left="20"/>
              <w:jc w:val="both"/>
            </w:pPr>
            <w:r>
              <w:rPr>
                <w:rFonts w:ascii="Times New Roman"/>
                <w:b w:val="false"/>
                <w:i w:val="false"/>
                <w:color w:val="000000"/>
                <w:sz w:val="20"/>
              </w:rPr>
              <w:t>
2. Ең көп таралған IT-функцияларды пайдалану;</w:t>
            </w:r>
          </w:p>
          <w:p>
            <w:pPr>
              <w:spacing w:after="20"/>
              <w:ind w:left="20"/>
              <w:jc w:val="both"/>
            </w:pPr>
            <w:r>
              <w:rPr>
                <w:rFonts w:ascii="Times New Roman"/>
                <w:b w:val="false"/>
                <w:i w:val="false"/>
                <w:color w:val="000000"/>
                <w:sz w:val="20"/>
              </w:rPr>
              <w:t>
3. Әдебиет іздеу және бағалау;</w:t>
            </w:r>
          </w:p>
          <w:p>
            <w:pPr>
              <w:spacing w:after="20"/>
              <w:ind w:left="20"/>
              <w:jc w:val="both"/>
            </w:pPr>
            <w:r>
              <w:rPr>
                <w:rFonts w:ascii="Times New Roman"/>
                <w:b w:val="false"/>
                <w:i w:val="false"/>
                <w:color w:val="000000"/>
                <w:sz w:val="20"/>
              </w:rPr>
              <w:t>
4. Ең маңызды әдебиет деректер қорының қатысуымен іздеу профилін жоспарлау;</w:t>
            </w:r>
          </w:p>
          <w:p>
            <w:pPr>
              <w:spacing w:after="20"/>
              <w:ind w:left="20"/>
              <w:jc w:val="both"/>
            </w:pPr>
            <w:r>
              <w:rPr>
                <w:rFonts w:ascii="Times New Roman"/>
                <w:b w:val="false"/>
                <w:i w:val="false"/>
                <w:color w:val="000000"/>
                <w:sz w:val="20"/>
              </w:rPr>
              <w:t>
5. Әдебиетті іздеу және оның негізінде іздеуді жүзеге асыру бейінін әзірлеу;</w:t>
            </w:r>
          </w:p>
          <w:p>
            <w:pPr>
              <w:spacing w:after="20"/>
              <w:ind w:left="20"/>
              <w:jc w:val="both"/>
            </w:pPr>
            <w:r>
              <w:rPr>
                <w:rFonts w:ascii="Times New Roman"/>
                <w:b w:val="false"/>
                <w:i w:val="false"/>
                <w:color w:val="000000"/>
                <w:sz w:val="20"/>
              </w:rPr>
              <w:t>
6. Әдебиеттің эмпирикалық іздеу нәтижелерін жүйелендіру: дизайнның негізгі сипаттамалары; нәтижелер негізінде;</w:t>
            </w:r>
          </w:p>
          <w:p>
            <w:pPr>
              <w:spacing w:after="20"/>
              <w:ind w:left="20"/>
              <w:jc w:val="both"/>
            </w:pPr>
            <w:r>
              <w:rPr>
                <w:rFonts w:ascii="Times New Roman"/>
                <w:b w:val="false"/>
                <w:i w:val="false"/>
                <w:color w:val="000000"/>
                <w:sz w:val="20"/>
              </w:rPr>
              <w:t>
7. Сәйкестендірілген әдебиет бойынша эмпирикалық зерттеулер үшін маңызды сапа критерийлерін ұсыну, жүйелеу және қолдану;</w:t>
            </w:r>
          </w:p>
          <w:p>
            <w:pPr>
              <w:spacing w:after="20"/>
              <w:ind w:left="20"/>
              <w:jc w:val="both"/>
            </w:pPr>
            <w:r>
              <w:rPr>
                <w:rFonts w:ascii="Times New Roman"/>
                <w:b w:val="false"/>
                <w:i w:val="false"/>
                <w:color w:val="000000"/>
                <w:sz w:val="20"/>
              </w:rPr>
              <w:t>
8. Мета - талдау және мета - синтез ұғымын анықтау және күшті және әлсіз мета - талдау және мета - синтезге шолу ұсыну;</w:t>
            </w:r>
          </w:p>
          <w:p>
            <w:pPr>
              <w:spacing w:after="20"/>
              <w:ind w:left="20"/>
              <w:jc w:val="both"/>
            </w:pPr>
            <w:r>
              <w:rPr>
                <w:rFonts w:ascii="Times New Roman"/>
                <w:b w:val="false"/>
                <w:i w:val="false"/>
                <w:color w:val="000000"/>
                <w:sz w:val="20"/>
              </w:rPr>
              <w:t>
9. Мета - талдау және мета - синтез арқылы эмпирикалық зерттеулердің нәтижелерін жалпылау;</w:t>
            </w:r>
          </w:p>
          <w:p>
            <w:pPr>
              <w:spacing w:after="20"/>
              <w:ind w:left="20"/>
              <w:jc w:val="both"/>
            </w:pPr>
            <w:r>
              <w:rPr>
                <w:rFonts w:ascii="Times New Roman"/>
                <w:b w:val="false"/>
                <w:i w:val="false"/>
                <w:color w:val="000000"/>
                <w:sz w:val="20"/>
              </w:rPr>
              <w:t>
10. Жобаны әзірлеу, іске асыру, бағалау және есептілік;</w:t>
            </w:r>
          </w:p>
          <w:p>
            <w:pPr>
              <w:spacing w:after="20"/>
              <w:ind w:left="20"/>
              <w:jc w:val="both"/>
            </w:pPr>
            <w:r>
              <w:rPr>
                <w:rFonts w:ascii="Times New Roman"/>
                <w:b w:val="false"/>
                <w:i w:val="false"/>
                <w:color w:val="000000"/>
                <w:sz w:val="20"/>
              </w:rPr>
              <w:t>
11. Негізгі бөлімдерді баяндай отырып, қоғамдық денсаулық сақтау саласындағы зерттеулер жобасының қарапайым хаттамасын әзірлеу;</w:t>
            </w:r>
          </w:p>
          <w:p>
            <w:pPr>
              <w:spacing w:after="20"/>
              <w:ind w:left="20"/>
              <w:jc w:val="both"/>
            </w:pPr>
            <w:r>
              <w:rPr>
                <w:rFonts w:ascii="Times New Roman"/>
                <w:b w:val="false"/>
                <w:i w:val="false"/>
                <w:color w:val="000000"/>
                <w:sz w:val="20"/>
              </w:rPr>
              <w:t>
12. Ванкувер немесе Гарвард жүйесі сияқты қабылданған белгілер жүйесі негізіндегі әдебиеттер тізімі;</w:t>
            </w:r>
          </w:p>
          <w:p>
            <w:pPr>
              <w:spacing w:after="20"/>
              <w:ind w:left="20"/>
              <w:jc w:val="both"/>
            </w:pPr>
            <w:r>
              <w:rPr>
                <w:rFonts w:ascii="Times New Roman"/>
                <w:b w:val="false"/>
                <w:i w:val="false"/>
                <w:color w:val="000000"/>
                <w:sz w:val="20"/>
              </w:rPr>
              <w:t>
13. Хаттамаға сәйкес қоғамдық денсаулық сақтау саласында жобаны жүргізу;</w:t>
            </w:r>
          </w:p>
          <w:p>
            <w:pPr>
              <w:spacing w:after="20"/>
              <w:ind w:left="20"/>
              <w:jc w:val="both"/>
            </w:pPr>
            <w:r>
              <w:rPr>
                <w:rFonts w:ascii="Times New Roman"/>
                <w:b w:val="false"/>
                <w:i w:val="false"/>
                <w:color w:val="000000"/>
                <w:sz w:val="20"/>
              </w:rPr>
              <w:t>
14. Ғылыми есеп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саласында дағдыларға ие болу:</w:t>
            </w:r>
          </w:p>
          <w:p>
            <w:pPr>
              <w:spacing w:after="20"/>
              <w:ind w:left="20"/>
              <w:jc w:val="both"/>
            </w:pPr>
            <w:r>
              <w:rPr>
                <w:rFonts w:ascii="Times New Roman"/>
                <w:b w:val="false"/>
                <w:i w:val="false"/>
                <w:color w:val="000000"/>
                <w:sz w:val="20"/>
              </w:rPr>
              <w:t>
1. Нақты, бірақ қарапайым эмпирикалық күйге келтіруде қазіргі заманғы эпидемиологиялық және статистикалық тұжырымдамаларды қолдану;</w:t>
            </w:r>
          </w:p>
          <w:p>
            <w:pPr>
              <w:spacing w:after="20"/>
              <w:ind w:left="20"/>
              <w:jc w:val="both"/>
            </w:pPr>
            <w:r>
              <w:rPr>
                <w:rFonts w:ascii="Times New Roman"/>
                <w:b w:val="false"/>
                <w:i w:val="false"/>
                <w:color w:val="000000"/>
                <w:sz w:val="20"/>
              </w:rPr>
              <w:t>
2. Хаттаманы әзірлеу және енгізу;</w:t>
            </w:r>
          </w:p>
          <w:p>
            <w:pPr>
              <w:spacing w:after="20"/>
              <w:ind w:left="20"/>
              <w:jc w:val="both"/>
            </w:pPr>
            <w:r>
              <w:rPr>
                <w:rFonts w:ascii="Times New Roman"/>
                <w:b w:val="false"/>
                <w:i w:val="false"/>
                <w:color w:val="000000"/>
                <w:sz w:val="20"/>
              </w:rPr>
              <w:t>
3. Қажеттіліктерді бағалау денсаулығын жобалау және жүргізу және тиісті қорытындылар жасау;</w:t>
            </w:r>
          </w:p>
          <w:p>
            <w:pPr>
              <w:spacing w:after="20"/>
              <w:ind w:left="20"/>
              <w:jc w:val="both"/>
            </w:pPr>
            <w:r>
              <w:rPr>
                <w:rFonts w:ascii="Times New Roman"/>
                <w:b w:val="false"/>
                <w:i w:val="false"/>
                <w:color w:val="000000"/>
                <w:sz w:val="20"/>
              </w:rPr>
              <w:t>
4. Іс-шаралар мониторингі жүйесін және медициналық қызметтер құрылымын, оның ішінде қолайсыз оқиғалар мен елеулі жағымсыз инциденттер үшін әзірлеу және енгізу;</w:t>
            </w:r>
          </w:p>
          <w:p>
            <w:pPr>
              <w:spacing w:after="20"/>
              <w:ind w:left="20"/>
              <w:jc w:val="both"/>
            </w:pPr>
            <w:r>
              <w:rPr>
                <w:rFonts w:ascii="Times New Roman"/>
                <w:b w:val="false"/>
                <w:i w:val="false"/>
                <w:color w:val="000000"/>
                <w:sz w:val="20"/>
              </w:rPr>
              <w:t>
5. Қоғамдық денсаулық сақтау саласындағы ғылыми жарияланымдардың сапасын бағалауға арналған тізімді әзірлеу және қолдану; тізім мыналардан тұруы тиіс: мақсаттар мен гипотезалар / мәселені зерттеу; Дизайн; қатысушылар; ақпарат жинау; талдау;</w:t>
            </w:r>
          </w:p>
          <w:p>
            <w:pPr>
              <w:spacing w:after="20"/>
              <w:ind w:left="20"/>
              <w:jc w:val="both"/>
            </w:pPr>
            <w:r>
              <w:rPr>
                <w:rFonts w:ascii="Times New Roman"/>
                <w:b w:val="false"/>
                <w:i w:val="false"/>
                <w:color w:val="000000"/>
                <w:sz w:val="20"/>
              </w:rPr>
              <w:t>
6. Қоғамдық денсаулық сақтау саласында алынған ғылыми жарияланымдардың нақты деректер деңгейін бағалау</w:t>
            </w:r>
          </w:p>
          <w:p>
            <w:pPr>
              <w:spacing w:after="20"/>
              <w:ind w:left="20"/>
              <w:jc w:val="both"/>
            </w:pPr>
            <w:r>
              <w:rPr>
                <w:rFonts w:ascii="Times New Roman"/>
                <w:b w:val="false"/>
                <w:i w:val="false"/>
                <w:color w:val="000000"/>
                <w:sz w:val="20"/>
              </w:rPr>
              <w:t>
7. Статистикалық талдауды орындау үшін статистиканың бағдарламалық қамтамасыз етілуін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денсаулық жағдайы және оның әлеуметтік-экономикалық детерминанттары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Эпидемиологиялық қадағалау жүйелерінен алынған ақпарат негізінде (мысалы, ұлттық жүйелер; ДДҰ денсаулық барлық үшін, HFA деректер базасы, интернет базасындағы басқа да жүйелер):</w:t>
            </w:r>
          </w:p>
          <w:p>
            <w:pPr>
              <w:spacing w:after="20"/>
              <w:ind w:left="20"/>
              <w:jc w:val="both"/>
            </w:pPr>
            <w:r>
              <w:rPr>
                <w:rFonts w:ascii="Times New Roman"/>
                <w:b w:val="false"/>
                <w:i w:val="false"/>
                <w:color w:val="000000"/>
                <w:sz w:val="20"/>
              </w:rPr>
              <w:t>
1) жалпы халықтың және халықтың топтарының әлеуметтік - экономикалық ортасы мен денсаулығы арасындағы қатынастарда эпидемиологиялық және статистикалық құжаттаманы (талдаулар, кестелер, суреттер және т. б.) жүргізуге;</w:t>
            </w:r>
          </w:p>
          <w:p>
            <w:pPr>
              <w:spacing w:after="20"/>
              <w:ind w:left="20"/>
              <w:jc w:val="both"/>
            </w:pPr>
            <w:r>
              <w:rPr>
                <w:rFonts w:ascii="Times New Roman"/>
                <w:b w:val="false"/>
                <w:i w:val="false"/>
                <w:color w:val="000000"/>
                <w:sz w:val="20"/>
              </w:rPr>
              <w:t>
2) Әлеуметтік және экономикалық жағдайларды ескере отырып, тұтастай алғанда халықтың және оның халық топтарының денсаулық жағдайының даму болжамдарын жүргізеді;</w:t>
            </w:r>
          </w:p>
          <w:p>
            <w:pPr>
              <w:spacing w:after="20"/>
              <w:ind w:left="20"/>
              <w:jc w:val="both"/>
            </w:pPr>
            <w:r>
              <w:rPr>
                <w:rFonts w:ascii="Times New Roman"/>
                <w:b w:val="false"/>
                <w:i w:val="false"/>
                <w:color w:val="000000"/>
                <w:sz w:val="20"/>
              </w:rPr>
              <w:t>
3) демографияға, әлеуметтік құрылымға, экономикалық және технологиялық дамуға арнайы сілтеме жасай отырып, әлеуметтік өзгерістердің негізгі үрдістерін анықтау, алу және талдау;</w:t>
            </w:r>
          </w:p>
          <w:p>
            <w:pPr>
              <w:spacing w:after="20"/>
              <w:ind w:left="20"/>
              <w:jc w:val="both"/>
            </w:pPr>
            <w:r>
              <w:rPr>
                <w:rFonts w:ascii="Times New Roman"/>
                <w:b w:val="false"/>
                <w:i w:val="false"/>
                <w:color w:val="000000"/>
                <w:sz w:val="20"/>
              </w:rPr>
              <w:t>
4) денсаулық үшін жоғары қаупі бар халық топтарын айқындау және олардың денсаулық сақтау саласындағы қажеттіліктері мен мұқтаждарын тану, мысалы, балалар, қарттар, еңбек нарығының ішінде де, одан тыс ересектер, иммигранттар, физикалық, ақыл-ойы ауытқулары бар адамдар.</w:t>
            </w:r>
          </w:p>
          <w:p>
            <w:pPr>
              <w:spacing w:after="20"/>
              <w:ind w:left="20"/>
              <w:jc w:val="both"/>
            </w:pPr>
            <w:r>
              <w:rPr>
                <w:rFonts w:ascii="Times New Roman"/>
                <w:b w:val="false"/>
                <w:i w:val="false"/>
                <w:color w:val="000000"/>
                <w:sz w:val="20"/>
              </w:rPr>
              <w:t>
5) халықтың белгілі бір тобы үшін қоғамдық денсаулық сақтаудың мерзімдік баяндамасын жазу.</w:t>
            </w:r>
          </w:p>
          <w:p>
            <w:pPr>
              <w:spacing w:after="20"/>
              <w:ind w:left="20"/>
              <w:jc w:val="both"/>
            </w:pPr>
            <w:r>
              <w:rPr>
                <w:rFonts w:ascii="Times New Roman"/>
                <w:b w:val="false"/>
                <w:i w:val="false"/>
                <w:color w:val="000000"/>
                <w:sz w:val="20"/>
              </w:rPr>
              <w:t>
6) Қоғамдық денсаулық сақтау стратегиясы, денсаулықтың әлеуметтік-экономикалық детерминанты үшін әлеуетті салдарды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халықтың денсаулығы және оның физикалық, радиологиялық, химиялық және биологиялық-экологиялық детерминанттары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Эпидемиологиялық қадағалау жүйелерінен алынған деректер негізінде (мысалы, ұлттық денсаулық сақтау жүйелері; ДДҰ барлығы үшін, HFA деректер базасы, интернет негізіндегі басқа да жүйелер):</w:t>
            </w:r>
          </w:p>
          <w:p>
            <w:pPr>
              <w:spacing w:after="20"/>
              <w:ind w:left="20"/>
              <w:jc w:val="both"/>
            </w:pPr>
            <w:r>
              <w:rPr>
                <w:rFonts w:ascii="Times New Roman"/>
                <w:b w:val="false"/>
                <w:i w:val="false"/>
                <w:color w:val="000000"/>
                <w:sz w:val="20"/>
              </w:rPr>
              <w:t>
1. Қоршаған ортаның физикалық, химиялық және биологиялық әсерлері мен бүкіл халықтың және халық топтарының денсаулығы арасындағы өзара байланыс туралы эпидемиологиялық және статистикалық құжаттаманы (талдаулар, кестелер, суреттер және т. б.) жасау;</w:t>
            </w:r>
          </w:p>
          <w:p>
            <w:pPr>
              <w:spacing w:after="20"/>
              <w:ind w:left="20"/>
              <w:jc w:val="both"/>
            </w:pPr>
            <w:r>
              <w:rPr>
                <w:rFonts w:ascii="Times New Roman"/>
                <w:b w:val="false"/>
                <w:i w:val="false"/>
                <w:color w:val="000000"/>
                <w:sz w:val="20"/>
              </w:rPr>
              <w:t>
2. Физикалық, радиациялық әсерлерді, қоршаған ортаның әсерін, сондай-ақ климаттың өзгеру салдарын ескере отырып, халықтың және халық топтарының денсаулық жағдайын дамытуды болжау;</w:t>
            </w:r>
          </w:p>
          <w:p>
            <w:pPr>
              <w:spacing w:after="20"/>
              <w:ind w:left="20"/>
              <w:jc w:val="both"/>
            </w:pPr>
            <w:r>
              <w:rPr>
                <w:rFonts w:ascii="Times New Roman"/>
                <w:b w:val="false"/>
                <w:i w:val="false"/>
                <w:color w:val="000000"/>
                <w:sz w:val="20"/>
              </w:rPr>
              <w:t>
3. Денсаулық үшін жоғары қаупі бар халық топтарын анықтау және олардың денсаулық сақтау саласындағы қажеттілігін мойындау, мысалы, ерекше экологиялық жүктеме беретін облыстарда тұратын балалар, топтар (мысалы, өнеркәсіптік ластанудан зардап шегетін аудандарда), қауіпті мамандықтар мен олардың отбасыларында жұмыс істейтін адамдар, дүлей зілзалалар қаупі бар аудандарда тұратын адамдар;</w:t>
            </w:r>
          </w:p>
          <w:p>
            <w:pPr>
              <w:spacing w:after="20"/>
              <w:ind w:left="20"/>
              <w:jc w:val="both"/>
            </w:pPr>
            <w:r>
              <w:rPr>
                <w:rFonts w:ascii="Times New Roman"/>
                <w:b w:val="false"/>
                <w:i w:val="false"/>
                <w:color w:val="000000"/>
                <w:sz w:val="20"/>
              </w:rPr>
              <w:t>
4. Материалдық орта мен денсаулық арасындағы қарым-қатынасқа қатысты далалық зерттеулер үшін жоспар дайындау;</w:t>
            </w:r>
          </w:p>
          <w:p>
            <w:pPr>
              <w:spacing w:after="20"/>
              <w:ind w:left="20"/>
              <w:jc w:val="both"/>
            </w:pPr>
            <w:r>
              <w:rPr>
                <w:rFonts w:ascii="Times New Roman"/>
                <w:b w:val="false"/>
                <w:i w:val="false"/>
                <w:color w:val="000000"/>
                <w:sz w:val="20"/>
              </w:rPr>
              <w:t>
1.5. Материалдық орта мен денсаулық арасындағы өзара байланыс туралы гипотеза негізінде эмпирикалық жобаны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саясаты; экономика; ұйымдастыру теориясы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1. Мыналарға: денсаулық ұйымдарының ұйымдық бөлімшелеріне және әлеуметтік қызметтерге; Денсаулық сақтау саласындағы ашық стратегиялар мен саясатқа қатысты ұйымдастырушылық, басқарушылық және қаржылық талдау жүргізу;</w:t>
            </w:r>
          </w:p>
          <w:p>
            <w:pPr>
              <w:spacing w:after="20"/>
              <w:ind w:left="20"/>
              <w:jc w:val="both"/>
            </w:pPr>
            <w:r>
              <w:rPr>
                <w:rFonts w:ascii="Times New Roman"/>
                <w:b w:val="false"/>
                <w:i w:val="false"/>
                <w:color w:val="000000"/>
                <w:sz w:val="20"/>
              </w:rPr>
              <w:t>
2. Денсаулықты нығайту және емдеу бойынша жаңа қызметтерді, технологияларды, іс-шараларды енгізудің әсерін модельдеу және болжау;</w:t>
            </w:r>
          </w:p>
          <w:p>
            <w:pPr>
              <w:spacing w:after="20"/>
              <w:ind w:left="20"/>
              <w:jc w:val="both"/>
            </w:pPr>
            <w:r>
              <w:rPr>
                <w:rFonts w:ascii="Times New Roman"/>
                <w:b w:val="false"/>
                <w:i w:val="false"/>
                <w:color w:val="000000"/>
                <w:sz w:val="20"/>
              </w:rPr>
              <w:t>
3. Ресурстарға қатысты болжамдар өзгерген кезде бағдарламаға, құруға немесе рәсімдерге арналған бюджеттік болжамдарды орындау;</w:t>
            </w:r>
          </w:p>
          <w:p>
            <w:pPr>
              <w:spacing w:after="20"/>
              <w:ind w:left="20"/>
              <w:jc w:val="both"/>
            </w:pPr>
            <w:r>
              <w:rPr>
                <w:rFonts w:ascii="Times New Roman"/>
                <w:b w:val="false"/>
                <w:i w:val="false"/>
                <w:color w:val="000000"/>
                <w:sz w:val="20"/>
              </w:rPr>
              <w:t>
4. Бағдарламаларды жоспарлауды орындау, жүзеге асыру және бағалау, саясатты қоғамдық денсаулық сақтау практикасына аудару, мысалы, араласуды картографиялау принциптерін қолдану арқылы;</w:t>
            </w:r>
          </w:p>
          <w:p>
            <w:pPr>
              <w:spacing w:after="20"/>
              <w:ind w:left="20"/>
              <w:jc w:val="both"/>
            </w:pPr>
            <w:r>
              <w:rPr>
                <w:rFonts w:ascii="Times New Roman"/>
                <w:b w:val="false"/>
                <w:i w:val="false"/>
                <w:color w:val="000000"/>
                <w:sz w:val="20"/>
              </w:rPr>
              <w:t>
5. Халықтың денсаулығын шақыруды қанағаттандыру үшін қоғамдық денсаулық сақтау саласындағы стратегияны әзірлеу үшін құжаттама мен көздерге тиісті қажеттіліктерді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санитарлық ағарту, денсаулықты қорғау және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1. Әлеуметтік және саяси ұйымдардың түрлі деңгейлерінде, жаһандық ден бастап жергілікті деңгейде денсаулықты нығайту үшін маңызы бар халықтың денсаулығы проблемаларын анықтау;</w:t>
            </w:r>
          </w:p>
          <w:p>
            <w:pPr>
              <w:spacing w:after="20"/>
              <w:ind w:left="20"/>
              <w:jc w:val="both"/>
            </w:pPr>
            <w:r>
              <w:rPr>
                <w:rFonts w:ascii="Times New Roman"/>
                <w:b w:val="false"/>
                <w:i w:val="false"/>
                <w:color w:val="000000"/>
                <w:sz w:val="20"/>
              </w:rPr>
              <w:t>
2. Белгілі бір қоғамдастық үшін денсаулықты нығайту және қауымдастықтарды дамыту стратегиясын жобалау, енгізу, басқару және бағалау, қоғамдық денсаулық сақтаудың стандартты құралдарын пайдалана отырып және араласудың таңдалған нұсқасы үшін жағдайларды қамтамасыз ете отырып, билік пен саясат мәселелерін назарға ала отырып;</w:t>
            </w:r>
          </w:p>
          <w:p>
            <w:pPr>
              <w:spacing w:after="20"/>
              <w:ind w:left="20"/>
              <w:jc w:val="both"/>
            </w:pPr>
            <w:r>
              <w:rPr>
                <w:rFonts w:ascii="Times New Roman"/>
                <w:b w:val="false"/>
                <w:i w:val="false"/>
                <w:color w:val="000000"/>
                <w:sz w:val="20"/>
              </w:rPr>
              <w:t>
3. Саясат пен стратегияны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1. Қоғамдық денсаулық сақтаудың нақты шараларының, стратегиялар мен саясаттың этикалық аспектілерін анықтау;</w:t>
            </w:r>
          </w:p>
          <w:p>
            <w:pPr>
              <w:spacing w:after="20"/>
              <w:ind w:left="20"/>
              <w:jc w:val="both"/>
            </w:pPr>
            <w:r>
              <w:rPr>
                <w:rFonts w:ascii="Times New Roman"/>
                <w:b w:val="false"/>
                <w:i w:val="false"/>
                <w:color w:val="000000"/>
                <w:sz w:val="20"/>
              </w:rPr>
              <w:t>
2. Қоғамдық денсаулық сақтау саласындағы негізгі этикалық қағидаттарды іске асыруды қамтамасыз ету:</w:t>
            </w:r>
          </w:p>
          <w:p>
            <w:pPr>
              <w:spacing w:after="20"/>
              <w:ind w:left="20"/>
              <w:jc w:val="both"/>
            </w:pPr>
            <w:r>
              <w:rPr>
                <w:rFonts w:ascii="Times New Roman"/>
                <w:b w:val="false"/>
                <w:i w:val="false"/>
                <w:color w:val="000000"/>
                <w:sz w:val="20"/>
              </w:rPr>
              <w:t>
3. Кәсіби қызмет шеңберінде алынған кез келген ақпаратқа қатысты деректерді қорғауға қатысты этикалық қағидаттарды құрметтеу және ұстану;</w:t>
            </w:r>
          </w:p>
          <w:p>
            <w:pPr>
              <w:spacing w:after="20"/>
              <w:ind w:left="20"/>
              <w:jc w:val="both"/>
            </w:pPr>
            <w:r>
              <w:rPr>
                <w:rFonts w:ascii="Times New Roman"/>
                <w:b w:val="false"/>
                <w:i w:val="false"/>
                <w:color w:val="000000"/>
                <w:sz w:val="20"/>
              </w:rPr>
              <w:t>
4. Әдепке қосымшаны дайындау;</w:t>
            </w:r>
          </w:p>
          <w:p>
            <w:pPr>
              <w:spacing w:after="20"/>
              <w:ind w:left="20"/>
              <w:jc w:val="both"/>
            </w:pPr>
            <w:r>
              <w:rPr>
                <w:rFonts w:ascii="Times New Roman"/>
                <w:b w:val="false"/>
                <w:i w:val="false"/>
                <w:color w:val="000000"/>
                <w:sz w:val="20"/>
              </w:rPr>
              <w:t>
5. Әдебиеттің ғылыми контекстінде жазу және жариялау кезінде авторлықтың жалпы қағидаларын сақтау, мысалы, зияткерлік меншік құқығын сақтау және плагиатты болдырмау.</w:t>
            </w:r>
          </w:p>
        </w:tc>
      </w:tr>
    </w:tbl>
    <w:p>
      <w:pPr>
        <w:spacing w:after="0"/>
        <w:ind w:left="0"/>
        <w:jc w:val="both"/>
      </w:pPr>
      <w:r>
        <w:rPr>
          <w:rFonts w:ascii="Times New Roman"/>
          <w:b w:val="false"/>
          <w:i w:val="false"/>
          <w:color w:val="000000"/>
          <w:sz w:val="28"/>
        </w:rPr>
        <w:t>
      Қолданылатын қысқартулар:</w:t>
      </w:r>
    </w:p>
    <w:p>
      <w:pPr>
        <w:spacing w:after="0"/>
        <w:ind w:left="0"/>
        <w:jc w:val="both"/>
      </w:pPr>
      <w:r>
        <w:rPr>
          <w:rFonts w:ascii="Times New Roman"/>
          <w:b w:val="false"/>
          <w:i w:val="false"/>
          <w:color w:val="000000"/>
          <w:sz w:val="28"/>
        </w:rPr>
        <w:t>
      БҚ – базалық құзыреттер;</w:t>
      </w:r>
    </w:p>
    <w:p>
      <w:pPr>
        <w:spacing w:after="0"/>
        <w:ind w:left="0"/>
        <w:jc w:val="both"/>
      </w:pPr>
      <w:r>
        <w:rPr>
          <w:rFonts w:ascii="Times New Roman"/>
          <w:b w:val="false"/>
          <w:i w:val="false"/>
          <w:color w:val="000000"/>
          <w:sz w:val="28"/>
        </w:rPr>
        <w:t>
      БнҚ – бейіндік құзыреттер.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56-қосымша</w:t>
            </w:r>
          </w:p>
        </w:tc>
      </w:tr>
    </w:tbl>
    <w:bookmarkStart w:name="z975" w:id="859"/>
    <w:p>
      <w:pPr>
        <w:spacing w:after="0"/>
        <w:ind w:left="0"/>
        <w:jc w:val="left"/>
      </w:pPr>
      <w:r>
        <w:rPr>
          <w:rFonts w:ascii="Times New Roman"/>
          <w:b/>
          <w:i w:val="false"/>
          <w:color w:val="000000"/>
        </w:rPr>
        <w:t xml:space="preserve"> Докторантураның білім беру бағдарламасының құрылымы ғылыми-педагогикалық бағыт</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w:t>
            </w:r>
          </w:p>
          <w:p>
            <w:pPr>
              <w:spacing w:after="20"/>
              <w:ind w:left="20"/>
              <w:jc w:val="both"/>
            </w:pPr>
            <w:r>
              <w:rPr>
                <w:rFonts w:ascii="Times New Roman"/>
                <w:b w:val="false"/>
                <w:i w:val="false"/>
                <w:color w:val="000000"/>
                <w:sz w:val="20"/>
              </w:rPr>
              <w:t>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компоненті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пәндер циклі (БП)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компоненті (ЖОО)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тәжірибе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пәндер циклы (КП))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орнының компоненті және(немесе) таңдау компоненті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жұмысы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Докторанттың ғылыми-зерттеу жұмысы, оның ішінде тағылымдамадан өту және докторлық диссертацияны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57-қосымша</w:t>
            </w:r>
          </w:p>
        </w:tc>
      </w:tr>
    </w:tbl>
    <w:bookmarkStart w:name="z977" w:id="860"/>
    <w:p>
      <w:pPr>
        <w:spacing w:after="0"/>
        <w:ind w:left="0"/>
        <w:jc w:val="left"/>
      </w:pPr>
      <w:r>
        <w:rPr>
          <w:rFonts w:ascii="Times New Roman"/>
          <w:b/>
          <w:i w:val="false"/>
          <w:color w:val="000000"/>
        </w:rPr>
        <w:t xml:space="preserve"> "Мейіргер ісі" бойынша ғылыми-педагогикалық бағыт бойынша докторантураның білім беру бағдарламасының құрылымы</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w:t>
            </w:r>
          </w:p>
          <w:p>
            <w:pPr>
              <w:spacing w:after="20"/>
              <w:ind w:left="20"/>
              <w:jc w:val="both"/>
            </w:pPr>
            <w:r>
              <w:rPr>
                <w:rFonts w:ascii="Times New Roman"/>
                <w:b w:val="false"/>
                <w:i w:val="false"/>
                <w:color w:val="000000"/>
                <w:sz w:val="20"/>
              </w:rPr>
              <w:t>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ғылымының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 клиникалық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 озық сапалы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 озық сандық зерттеу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білімдегі зерттеулер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 менеджмент және көшбасшылық саласындағы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оның ішінде тағылымдамадан өту және докторлық диссертацияны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58-қосымша</w:t>
            </w:r>
          </w:p>
        </w:tc>
      </w:tr>
    </w:tbl>
    <w:bookmarkStart w:name="z979" w:id="861"/>
    <w:p>
      <w:pPr>
        <w:spacing w:after="0"/>
        <w:ind w:left="0"/>
        <w:jc w:val="left"/>
      </w:pPr>
      <w:r>
        <w:rPr>
          <w:rFonts w:ascii="Times New Roman"/>
          <w:b/>
          <w:i w:val="false"/>
          <w:color w:val="000000"/>
        </w:rPr>
        <w:t xml:space="preserve"> Мейіргер ісі ғылымында PhD дәрежесін алу үшін "Мейіргер ісі" докторантурасының білім беру бағдарламасының түлегінің құзыреттілігі</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бағдарламасының нәтижелері (outcomes).</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ғылымы. </w:t>
            </w:r>
          </w:p>
          <w:p>
            <w:pPr>
              <w:spacing w:after="20"/>
              <w:ind w:left="20"/>
              <w:jc w:val="both"/>
            </w:pPr>
            <w:r>
              <w:rPr>
                <w:rFonts w:ascii="Times New Roman"/>
                <w:b w:val="false"/>
                <w:i w:val="false"/>
                <w:color w:val="000000"/>
                <w:sz w:val="20"/>
              </w:rPr>
              <w:t>
Мейіргер ісі ғылымында терең білімді игеру. Мейіргерлік істің әр түрлі салаларында бар білімдерді сыни бағалауға сүйене отырып, жаңа идеяларды генерациялайды. Кәсіби қауымдастықтар мен қоғамда академиялық мейіргер ісінің дамып келе жатқан рөлін түсінеді.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ғылымындағы терең білім деңгейі. </w:t>
            </w:r>
          </w:p>
          <w:p>
            <w:pPr>
              <w:spacing w:after="20"/>
              <w:ind w:left="20"/>
              <w:jc w:val="both"/>
            </w:pPr>
            <w:r>
              <w:rPr>
                <w:rFonts w:ascii="Times New Roman"/>
                <w:b w:val="false"/>
                <w:i w:val="false"/>
                <w:color w:val="000000"/>
                <w:sz w:val="20"/>
              </w:rPr>
              <w:t>
Мейіргер ісі ғылымының философиясы саласында терең білімі бар. Мейіргер ісі ғылымының концепциялары мен теорияларын терең түсінеді. Денсаулық сақтау саласындағы саясаттың стратегиялық бағытына ықпал ету үшін денсаулық сақтау жүйесінде және басқа да аралас салаларда Мейіргер ісі саласындағы білімді интеграциялайды. Халықаралық контексте білімнің кең құрылымы шеңберінде Мейіргер ісі ғылымы пәндерінде сараптамалық білімдерін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ғылымындағы білімді сыни бағалау. </w:t>
            </w:r>
          </w:p>
          <w:p>
            <w:pPr>
              <w:spacing w:after="20"/>
              <w:ind w:left="20"/>
              <w:jc w:val="both"/>
            </w:pPr>
            <w:r>
              <w:rPr>
                <w:rFonts w:ascii="Times New Roman"/>
                <w:b w:val="false"/>
                <w:i w:val="false"/>
                <w:color w:val="000000"/>
                <w:sz w:val="20"/>
              </w:rPr>
              <w:t>
Мейіргер ісі ғылымындағы білім кешенін сын тұрғысынан бағалайды, талдайды, қарайды және әзірлейді. Мейіргерлік істегі тұжырымдамалық модельдер мен теориялардың дамуына ықпал етеді. Мейіргер ісі ғылымындағы жаңа аналитикалық жұмыстарды және сарапшылар мен мейіргер қоғамдастығына арналған іс-шараларды таратады және жылжытады. Клиникалық, мемлекеттік, кәсіби және ғылыми қоғамдастықтарға, сондай-ақ мемлекеттік саясатты анықтайтын тұлғалар арасында мейіргерлік істі қозғаушы шешімдерге үлес қосады.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ғылымының теориясын әзірлеу, қолдану және бағалау. </w:t>
            </w:r>
          </w:p>
          <w:p>
            <w:pPr>
              <w:spacing w:after="20"/>
              <w:ind w:left="20"/>
              <w:jc w:val="both"/>
            </w:pPr>
            <w:r>
              <w:rPr>
                <w:rFonts w:ascii="Times New Roman"/>
                <w:b w:val="false"/>
                <w:i w:val="false"/>
                <w:color w:val="000000"/>
                <w:sz w:val="20"/>
              </w:rPr>
              <w:t>
Теорияларды зерттеу, тексеру, әзірлеу, қолдану және бағалау арқылы жаңа білімді қалыптастырады. Мейіргер ісі ғылымы мен тәжірибесін ілгерілететін ғылыми білімді анықтайды және тереңдетеді, сондай-ақ басқа пәндерге үлес қосады. Мейіргерлік істегі, Мейіргер ісі мен менеджментті оқыту саласындағы маңызды мәселелердің көпшілігіне шешім қабылдайды және анықтайды.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істе зерттеу. </w:t>
            </w:r>
          </w:p>
          <w:p>
            <w:pPr>
              <w:spacing w:after="20"/>
              <w:ind w:left="20"/>
              <w:jc w:val="both"/>
            </w:pPr>
            <w:r>
              <w:rPr>
                <w:rFonts w:ascii="Times New Roman"/>
                <w:b w:val="false"/>
                <w:i w:val="false"/>
                <w:color w:val="000000"/>
                <w:sz w:val="20"/>
              </w:rPr>
              <w:t>
Ғылыми-зерттеу топтарының менеджменті, Мейіргер ісі ғылымы үшін әлеуетті жетілдіру және мейіргер ісі бойынша басшылық дайындау. Мейіргерлік істе тәуелсіз зерттеу жүргізу үшін құзыреттілік. Ғылыми ақпаратпен және зерттеу нәтижелерімен кәсіби алмасу. Мейіргерлік зерттеулерді қаржыландыруға өтінімдерді ресімдеу және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ғылымының зерттеу әлеуеті. </w:t>
            </w:r>
          </w:p>
          <w:p>
            <w:pPr>
              <w:spacing w:after="20"/>
              <w:ind w:left="20"/>
              <w:jc w:val="both"/>
            </w:pPr>
            <w:r>
              <w:rPr>
                <w:rFonts w:ascii="Times New Roman"/>
                <w:b w:val="false"/>
                <w:i w:val="false"/>
                <w:color w:val="000000"/>
                <w:sz w:val="20"/>
              </w:rPr>
              <w:t>
Тәжірибелік сала мен кәсіби қауымдастықтардың түрлі қажеттіліктеріне қызмет ететін Мейіргер ісі ғылымы үшін зерттеу әлеуетін жетілдіреді. Жоғары сапалы күтімді қамтамасыз ету мақсатында Мейіргер ісі үшін басшылық, хаттамалар және стандарттар ұсынады. Мейіргер ісі практикасында синтезделген дәлелді деректерді қолдануда пәнаралық командаларды басқарады. Дәлелді медицина принциптеріне негізделген мейіргерлік істің принциптері мен рәсімдерін қалыптастырады. Мейіргерлік зерттеулердің нәтижелерін тарату және пайдалану бойынша сарапшы біліктілігін меңгерген. Мейіргерлік іс үшін қаржыландыруды ұсыну үшін өтінімдермен жұмыс істеу бойынша құзыреттіліктің жоғары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Білімді қолдану. </w:t>
            </w:r>
          </w:p>
          <w:p>
            <w:pPr>
              <w:spacing w:after="20"/>
              <w:ind w:left="20"/>
              <w:jc w:val="both"/>
            </w:pPr>
            <w:r>
              <w:rPr>
                <w:rFonts w:ascii="Times New Roman"/>
                <w:b w:val="false"/>
                <w:i w:val="false"/>
                <w:color w:val="000000"/>
                <w:sz w:val="20"/>
              </w:rPr>
              <w:t>
Мейіргерлік ісіндегі және басқа да денсаулық сақтау салаларындағы қазіргі жағдайды сыни тұрғыдан қарайды. Мейіргер ісі ғылымына қызығушылық тудыратын мәселені қарастыратын зерттеудің Мұқият пысықталған жобасын жасайды. Көп бейінді бригадаларда Мейіргер ісі ғылымы бойынша сарапшы ретінде жұмыста академиялық көшбасшылықты көрсетеді. Дәлелді медицина принциптеріне негізделген мейіргер ісінің жобаларын іс жүзінде жүзеге асырады. Ұлттық деңгейде денсаулық сақтаудың негізгі мәселелерінде дәлелді медицина принциптеріне негізделген мейіргерлік іс бойынша білімді қолданады. Дәлелді медицина принциптеріне негізделген мейіргер ісінің мәдениетін қолдау және ілгерілету үшін стратегияларды енгізеді.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зерттеуші. </w:t>
            </w:r>
          </w:p>
          <w:p>
            <w:pPr>
              <w:spacing w:after="20"/>
              <w:ind w:left="20"/>
              <w:jc w:val="both"/>
            </w:pPr>
            <w:r>
              <w:rPr>
                <w:rFonts w:ascii="Times New Roman"/>
                <w:b w:val="false"/>
                <w:i w:val="false"/>
                <w:color w:val="000000"/>
                <w:sz w:val="20"/>
              </w:rPr>
              <w:t>
Тәуелсіз зерттеу жүргізеді. Зерттеудің сапалық және сандық әдістерін терең меңгерген. Мейіргер ісі ғылымында қолданылатын зерттеу әдістерін терең түсінуді көрсетеді. Мейіргер ісі практикасында бар білімді тереңдету және жетілдіру үшін зерттеу әдістерін әзірлейді, бейімдейді және енгізеді. Мейіргерлік істегі зерттеулердегі зерттеу этикасы мен тұтастығы бойынша терең білім мен дағдылар. Мейіргерлік істің алдыңғы қатарлы нақты деректері туралы ақпаратты саясатты анықтайтын жеке тұлғаларға, топтарға, әріптестерге және тұлғаларға береді.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ісіне оқыту.</w:t>
            </w:r>
          </w:p>
          <w:p>
            <w:pPr>
              <w:spacing w:after="20"/>
              <w:ind w:left="20"/>
              <w:jc w:val="both"/>
            </w:pPr>
            <w:r>
              <w:rPr>
                <w:rFonts w:ascii="Times New Roman"/>
                <w:b w:val="false"/>
                <w:i w:val="false"/>
                <w:color w:val="000000"/>
                <w:sz w:val="20"/>
              </w:rPr>
              <w:t>
Халықаралық стандарттар мен құзыреттерге сәйкес мейіргер ісін оқытуды дамытуды басқарады. Мейіргер ісіне оқытудың педагогикалық принциптеріне қатысты құзыреттіліктің жоғары деңгейі және мейіргер ісіне оқытуда жаңа технологияларды қолдануға ұмтылу. Мейіргерлік істі оқытуда тәуелсіз зерттеулер жүргізу және ұлттық және халықаралық деңгейде білім беру желілерін пайдалану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ісіне оқытуды дамыту.</w:t>
            </w:r>
          </w:p>
          <w:p>
            <w:pPr>
              <w:spacing w:after="20"/>
              <w:ind w:left="20"/>
              <w:jc w:val="both"/>
            </w:pPr>
            <w:r>
              <w:rPr>
                <w:rFonts w:ascii="Times New Roman"/>
                <w:b w:val="false"/>
                <w:i w:val="false"/>
                <w:color w:val="000000"/>
                <w:sz w:val="20"/>
              </w:rPr>
              <w:t>
Қазіргі заманғы білім беру теориялары мен мейіргерлік іс-әрекетке оқыту және оны зерттеу тәсілдерін білудің жоғары деңгейі. Мейіргер ісі ғылымы бойынша білімді және басқа да пәндерді мейіргер ісіне оқытуды дамыту үшін интеграциялайды.</w:t>
            </w:r>
          </w:p>
          <w:p>
            <w:pPr>
              <w:spacing w:after="20"/>
              <w:ind w:left="20"/>
              <w:jc w:val="both"/>
            </w:pPr>
            <w:r>
              <w:rPr>
                <w:rFonts w:ascii="Times New Roman"/>
                <w:b w:val="false"/>
                <w:i w:val="false"/>
                <w:color w:val="000000"/>
                <w:sz w:val="20"/>
              </w:rPr>
              <w:t>
Мейіргер ісіне оқытуға қатысты зияткерлік сынға қабілеттілікті көрсетеді. Мейіргер ісіне оқыту деңгейін арттыру үшін халықаралық зерттеулердің нәтижелерін қолданады. Ұлттық және халықаралық деңгейлерде Денсаулық сақтау саласындағы қазіргі заманғы үрдістерді көрсететін оқу жоспарын әзірлейді. Түлектерді денсаулық сақтау саласындағы нәтижелі жұмысқа дайындайды. Білім беру бағдарламалары мен курстарды бағалаудың заманауи нысандары мен әдістерін әзірлейді және енгізеді. Терең зерттеу жүргізеді және мейіргер ісіне оқытумен байланысты мәселелерді шешеді. Білім берудегі зерттеулер саласында халықаралық зерттеу қауымдастықтарымен тиімді ынтымақтастық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ісіне оқытудың ерекше педагогикалық тәсілдері. </w:t>
            </w:r>
          </w:p>
          <w:p>
            <w:pPr>
              <w:spacing w:after="20"/>
              <w:ind w:left="20"/>
              <w:jc w:val="both"/>
            </w:pPr>
            <w:r>
              <w:rPr>
                <w:rFonts w:ascii="Times New Roman"/>
                <w:b w:val="false"/>
                <w:i w:val="false"/>
                <w:color w:val="000000"/>
                <w:sz w:val="20"/>
              </w:rPr>
              <w:t>
Құзыреттілікке негізделген студент-бағытталған оқытуды ғылыми-негізделген әзірлеу және бағалау. Инновациялық педагогикалық тәсілдердің көмегімен оқытуды ынталандырады. Оқу процесіне электрондық оқыту технологиялары мен әдістерін біріктіреді.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Мейіргер-оқытушының рөлі. </w:t>
            </w:r>
          </w:p>
          <w:p>
            <w:pPr>
              <w:spacing w:after="20"/>
              <w:ind w:left="20"/>
              <w:jc w:val="both"/>
            </w:pPr>
            <w:r>
              <w:rPr>
                <w:rFonts w:ascii="Times New Roman"/>
                <w:b w:val="false"/>
                <w:i w:val="false"/>
                <w:color w:val="000000"/>
                <w:sz w:val="20"/>
              </w:rPr>
              <w:t>
Мейіргер ісіне оқыту үшін ең жақсы болашақ құру үшін көшбасшы және өзгерістің бастамашысы ретінде әрекет етеді. Оқытушы рөлінде сапаны үнемі арттыруға ұмтылады. Оқытудың әр түрлі деңгейлерінде білім алушылардың ғылыми жұмысын басқарады және жылжытады. Мейіргерлік істе зерттеу жүргізуге білім алушыларды ынталандырады. Білім алушыларды дербес және топтық жұмысқа шабыттандырады және оны әзірлейді. Коммуникациялық дағдыларды көрсетеді және денсаулық сақтау саласында оқыту мәселелері бойынша ұлттық ынтымақтастық желісінде белсенділік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Мейіргерлік істегі басшылық.</w:t>
            </w:r>
          </w:p>
          <w:p>
            <w:pPr>
              <w:spacing w:after="20"/>
              <w:ind w:left="20"/>
              <w:jc w:val="both"/>
            </w:pPr>
            <w:r>
              <w:rPr>
                <w:rFonts w:ascii="Times New Roman"/>
                <w:b w:val="false"/>
                <w:i w:val="false"/>
                <w:color w:val="000000"/>
                <w:sz w:val="20"/>
              </w:rPr>
              <w:t>
 Мейіргерлік іс сапасын бағалау және менеджмент стратегияларын жетілдіруді жетік меңгерген. Көшбасшылық және қызметкерлердің құзыреттілік деңгейін арттыру саласында терең мамандандырылған білімі бар. Мейіргерлік істе қаржылық менеджмент және ресурстарды тиімді басқару дағдыларын жетік меңгерген. Мейіргер ісіндегі менеджмент саласындағы ғылыми зерттеулерді дербес жүргізеді және басқарады.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істегі стратегиялық басшылық. </w:t>
            </w:r>
          </w:p>
          <w:p>
            <w:pPr>
              <w:spacing w:after="20"/>
              <w:ind w:left="20"/>
              <w:jc w:val="both"/>
            </w:pPr>
            <w:r>
              <w:rPr>
                <w:rFonts w:ascii="Times New Roman"/>
                <w:b w:val="false"/>
                <w:i w:val="false"/>
                <w:color w:val="000000"/>
                <w:sz w:val="20"/>
              </w:rPr>
              <w:t>
Мейіргерлік істегі стратегиялық өзгерістерге ықпал етеді. Мейіргер ісіндегі менеджмент және көшбасшылық саласында жобаларды басқарады және зерттеу жүргізеді. Мейіргерлік істе тәуекелдерді бағалайды және оларды басқарады. Мейіргерлік араласулар мен практикалардың тиімділігін бағалайды. Мейіргерлік істе басқарушылық шешімдерді енгізеді және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істе көшбасшылық. </w:t>
            </w:r>
          </w:p>
          <w:p>
            <w:pPr>
              <w:spacing w:after="20"/>
              <w:ind w:left="20"/>
              <w:jc w:val="both"/>
            </w:pPr>
            <w:r>
              <w:rPr>
                <w:rFonts w:ascii="Times New Roman"/>
                <w:b w:val="false"/>
                <w:i w:val="false"/>
                <w:color w:val="000000"/>
                <w:sz w:val="20"/>
              </w:rPr>
              <w:t>
Мейіргерлік күтімнің жоғары сапасын қамтамасыз ету және өнімділігін арттыру үшін ғылыми зерттеулердің нәтижелерін енгізеді. Мейіргерлік істе мемлекеттік-жеке әріптестікті дамытады. Мейіргерлік істе жоғары кәсіби деңгейі бар мамандарды тартады. Орта медициналық қызметкерлердің көшбасшылық дағдыларының өсуіне және дамуына ықпал етеді. Мейіргерлік істе жеке және ұйымдастырушылық деңгейде өзгерістер процесін басқарады.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істегі қаржыны басқару. </w:t>
            </w:r>
          </w:p>
          <w:p>
            <w:pPr>
              <w:spacing w:after="20"/>
              <w:ind w:left="20"/>
              <w:jc w:val="both"/>
            </w:pPr>
            <w:r>
              <w:rPr>
                <w:rFonts w:ascii="Times New Roman"/>
                <w:b w:val="false"/>
                <w:i w:val="false"/>
                <w:color w:val="000000"/>
                <w:sz w:val="20"/>
              </w:rPr>
              <w:t>
Қаржы ресурстарын басқарудағы құзыреттіліктің жоғары деңгейін көрсетеді. Ғылыми мейіргерлік зерттеулер мен практикалардың бюджетін жоспарлауды үйлестіреді және бақылайды. Мейіргерлік істе көрсетілетін қызметтердің тиімділігін бақылайды және ғылыми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Мейіргерлік істе адам ресурстарын басқару. </w:t>
            </w:r>
          </w:p>
          <w:p>
            <w:pPr>
              <w:spacing w:after="20"/>
              <w:ind w:left="20"/>
              <w:jc w:val="both"/>
            </w:pPr>
            <w:r>
              <w:rPr>
                <w:rFonts w:ascii="Times New Roman"/>
                <w:b w:val="false"/>
                <w:i w:val="false"/>
                <w:color w:val="000000"/>
                <w:sz w:val="20"/>
              </w:rPr>
              <w:t>
Адам ресурстарын басқарудағы құзыреттіліктің жоғары деңгейін көрсетеді. Мейіргерлік персоналдың біліктілігін үнемі арттыруға жәрдемдеседі. Мейіргерлік персоналдың құзыреттілігін бағалайды және дамытады. Мейіргер ісі мамандарының кәсіби дамуына және мансаптық өсуіне ықпал 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59-қосымша</w:t>
            </w:r>
          </w:p>
        </w:tc>
      </w:tr>
    </w:tbl>
    <w:bookmarkStart w:name="z981" w:id="862"/>
    <w:p>
      <w:pPr>
        <w:spacing w:after="0"/>
        <w:ind w:left="0"/>
        <w:jc w:val="left"/>
      </w:pPr>
      <w:r>
        <w:rPr>
          <w:rFonts w:ascii="Times New Roman"/>
          <w:b/>
          <w:i w:val="false"/>
          <w:color w:val="000000"/>
        </w:rPr>
        <w:t xml:space="preserve"> "Қоғамдық денсаулық сақтау" мамандығы бойынша ғылыми-педагогикалық бағыт бойынша докторантураның білім беру бағдарламасының құрылымы</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w:t>
            </w:r>
          </w:p>
          <w:p>
            <w:pPr>
              <w:spacing w:after="20"/>
              <w:ind w:left="20"/>
              <w:jc w:val="both"/>
            </w:pPr>
            <w:r>
              <w:rPr>
                <w:rFonts w:ascii="Times New Roman"/>
                <w:b w:val="false"/>
                <w:i w:val="false"/>
                <w:color w:val="000000"/>
                <w:sz w:val="20"/>
              </w:rPr>
              <w:t>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компоненті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пәндер циклі (БП)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компоненті (ЖОО)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зерттеуге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этикасы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жазудың теориясы мен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 зерттеу және қоғам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оқытуға кіріспе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басылымдарды оқу және сыни талдау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 циклы (КП)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сапалы түрлерінің әдіснамасы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статистика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Қолданбалы статистика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ақпарат менеджменті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бойынша Компонент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Зерттеушінің кәсіби дағдылары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оның ішінде тағылымдамадан өту және докторлық диссертацияны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мамандықтар </w:t>
            </w:r>
            <w:r>
              <w:br/>
            </w:r>
            <w:r>
              <w:rPr>
                <w:rFonts w:ascii="Times New Roman"/>
                <w:b w:val="false"/>
                <w:i w:val="false"/>
                <w:color w:val="000000"/>
                <w:sz w:val="20"/>
              </w:rPr>
              <w:t xml:space="preserve">бойынша жоғары оқу орнынан </w:t>
            </w:r>
            <w:r>
              <w:br/>
            </w:r>
            <w:r>
              <w:rPr>
                <w:rFonts w:ascii="Times New Roman"/>
                <w:b w:val="false"/>
                <w:i w:val="false"/>
                <w:color w:val="000000"/>
                <w:sz w:val="20"/>
              </w:rPr>
              <w:t xml:space="preserve">кейінгі білім берудің үлгілік </w:t>
            </w:r>
            <w:r>
              <w:br/>
            </w:r>
            <w:r>
              <w:rPr>
                <w:rFonts w:ascii="Times New Roman"/>
                <w:b w:val="false"/>
                <w:i w:val="false"/>
                <w:color w:val="000000"/>
                <w:sz w:val="20"/>
              </w:rPr>
              <w:t xml:space="preserve">кәсіптік оқу бағдарламасына </w:t>
            </w:r>
            <w:r>
              <w:br/>
            </w:r>
            <w:r>
              <w:rPr>
                <w:rFonts w:ascii="Times New Roman"/>
                <w:b w:val="false"/>
                <w:i w:val="false"/>
                <w:color w:val="000000"/>
                <w:sz w:val="20"/>
              </w:rPr>
              <w:t>60-қосымша</w:t>
            </w:r>
          </w:p>
        </w:tc>
      </w:tr>
    </w:tbl>
    <w:bookmarkStart w:name="z983" w:id="863"/>
    <w:p>
      <w:pPr>
        <w:spacing w:after="0"/>
        <w:ind w:left="0"/>
        <w:jc w:val="left"/>
      </w:pPr>
      <w:r>
        <w:rPr>
          <w:rFonts w:ascii="Times New Roman"/>
          <w:b/>
          <w:i w:val="false"/>
          <w:color w:val="000000"/>
        </w:rPr>
        <w:t xml:space="preserve"> PhD дәрежесін алу үшін "Қоғамдық денсаулық сақтау" докторантурасының білім беру бағдарламасы түлектерінің құзыреттілігі</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оқыту нәтижелері.</w:t>
            </w:r>
          </w:p>
          <w:p>
            <w:pPr>
              <w:spacing w:after="20"/>
              <w:ind w:left="20"/>
              <w:jc w:val="both"/>
            </w:pPr>
            <w:r>
              <w:rPr>
                <w:rFonts w:ascii="Times New Roman"/>
                <w:b w:val="false"/>
                <w:i w:val="false"/>
                <w:color w:val="000000"/>
                <w:sz w:val="20"/>
              </w:rPr>
              <w:t>
Бітіруші қабілетті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саласындағы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1. Ең маңызды деректер қорының қатысуымен іздеу профилін жоспарлау;</w:t>
            </w:r>
          </w:p>
          <w:p>
            <w:pPr>
              <w:spacing w:after="20"/>
              <w:ind w:left="20"/>
              <w:jc w:val="both"/>
            </w:pPr>
            <w:r>
              <w:rPr>
                <w:rFonts w:ascii="Times New Roman"/>
                <w:b w:val="false"/>
                <w:i w:val="false"/>
                <w:color w:val="000000"/>
                <w:sz w:val="20"/>
              </w:rPr>
              <w:t>
2. Әдебиетті іздеу және іздеуді жүзеге асыру профилін әзірлеу;</w:t>
            </w:r>
          </w:p>
          <w:p>
            <w:pPr>
              <w:spacing w:after="20"/>
              <w:ind w:left="20"/>
              <w:jc w:val="both"/>
            </w:pPr>
            <w:r>
              <w:rPr>
                <w:rFonts w:ascii="Times New Roman"/>
                <w:b w:val="false"/>
                <w:i w:val="false"/>
                <w:color w:val="000000"/>
                <w:sz w:val="20"/>
              </w:rPr>
              <w:t>
3. Әдебиетті эмпирикалық іздеу нәтижелерін жүйелеу;</w:t>
            </w:r>
          </w:p>
          <w:p>
            <w:pPr>
              <w:spacing w:after="20"/>
              <w:ind w:left="20"/>
              <w:jc w:val="both"/>
            </w:pPr>
            <w:r>
              <w:rPr>
                <w:rFonts w:ascii="Times New Roman"/>
                <w:b w:val="false"/>
                <w:i w:val="false"/>
                <w:color w:val="000000"/>
                <w:sz w:val="20"/>
              </w:rPr>
              <w:t>
4. Сәйкестендірілген әдебиет бойынша эмпирикалық зерттеулер үшін маңызды сапа критерийлерін ұсыну, жүйелеу және қолдану;</w:t>
            </w:r>
          </w:p>
          <w:p>
            <w:pPr>
              <w:spacing w:after="20"/>
              <w:ind w:left="20"/>
              <w:jc w:val="both"/>
            </w:pPr>
            <w:r>
              <w:rPr>
                <w:rFonts w:ascii="Times New Roman"/>
                <w:b w:val="false"/>
                <w:i w:val="false"/>
                <w:color w:val="000000"/>
                <w:sz w:val="20"/>
              </w:rPr>
              <w:t>
5. Мета-талдау ұғымын анықтау және күшті және әлсіз мета-талдауларға шолу жасау;</w:t>
            </w:r>
          </w:p>
          <w:p>
            <w:pPr>
              <w:spacing w:after="20"/>
              <w:ind w:left="20"/>
              <w:jc w:val="both"/>
            </w:pPr>
            <w:r>
              <w:rPr>
                <w:rFonts w:ascii="Times New Roman"/>
                <w:b w:val="false"/>
                <w:i w:val="false"/>
                <w:color w:val="000000"/>
                <w:sz w:val="20"/>
              </w:rPr>
              <w:t>
6. Эмпирикалық зерттеулердің нәтижелерін мета - талдау арқылы жалпылау.</w:t>
            </w:r>
          </w:p>
          <w:p>
            <w:pPr>
              <w:spacing w:after="20"/>
              <w:ind w:left="20"/>
              <w:jc w:val="both"/>
            </w:pPr>
            <w:r>
              <w:rPr>
                <w:rFonts w:ascii="Times New Roman"/>
                <w:b w:val="false"/>
                <w:i w:val="false"/>
                <w:color w:val="000000"/>
                <w:sz w:val="20"/>
              </w:rPr>
              <w:t>
7. Қоғамдық денсаулық сақтаудың зерттеу жобасының хаттамасын әзірлеу;</w:t>
            </w:r>
          </w:p>
          <w:p>
            <w:pPr>
              <w:spacing w:after="20"/>
              <w:ind w:left="20"/>
              <w:jc w:val="both"/>
            </w:pPr>
            <w:r>
              <w:rPr>
                <w:rFonts w:ascii="Times New Roman"/>
                <w:b w:val="false"/>
                <w:i w:val="false"/>
                <w:color w:val="000000"/>
                <w:sz w:val="20"/>
              </w:rPr>
              <w:t>
8. Ванкувер немесе Гарвард жүйесі сияқты қабылданған белгілер жүйесі негізіндегі әдебиеттер тізімі;</w:t>
            </w:r>
          </w:p>
          <w:p>
            <w:pPr>
              <w:spacing w:after="20"/>
              <w:ind w:left="20"/>
              <w:jc w:val="both"/>
            </w:pPr>
            <w:r>
              <w:rPr>
                <w:rFonts w:ascii="Times New Roman"/>
                <w:b w:val="false"/>
                <w:i w:val="false"/>
                <w:color w:val="000000"/>
                <w:sz w:val="20"/>
              </w:rPr>
              <w:t>
9. Жүйелік тәсіл арқылы ғылыми есеп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саласында дағдыларға ие болу</w:t>
            </w:r>
          </w:p>
          <w:p>
            <w:pPr>
              <w:spacing w:after="20"/>
              <w:ind w:left="20"/>
              <w:jc w:val="both"/>
            </w:pPr>
            <w:r>
              <w:rPr>
                <w:rFonts w:ascii="Times New Roman"/>
                <w:b w:val="false"/>
                <w:i w:val="false"/>
                <w:color w:val="000000"/>
                <w:sz w:val="20"/>
              </w:rPr>
              <w:t>
1. Нақты эмпирикалық жағдайда алдыңғы қатарлы эпидемиологиялық және статистикалық тұжырымдамаларды қолдану;</w:t>
            </w:r>
          </w:p>
          <w:p>
            <w:pPr>
              <w:spacing w:after="20"/>
              <w:ind w:left="20"/>
              <w:jc w:val="both"/>
            </w:pPr>
            <w:r>
              <w:rPr>
                <w:rFonts w:ascii="Times New Roman"/>
                <w:b w:val="false"/>
                <w:i w:val="false"/>
                <w:color w:val="000000"/>
                <w:sz w:val="20"/>
              </w:rPr>
              <w:t>
2. Эпидемиологиялық хаттаманы әзірлеу және енгізу</w:t>
            </w:r>
          </w:p>
          <w:p>
            <w:pPr>
              <w:spacing w:after="20"/>
              <w:ind w:left="20"/>
              <w:jc w:val="both"/>
            </w:pPr>
            <w:r>
              <w:rPr>
                <w:rFonts w:ascii="Times New Roman"/>
                <w:b w:val="false"/>
                <w:i w:val="false"/>
                <w:color w:val="000000"/>
                <w:sz w:val="20"/>
              </w:rPr>
              <w:t>
3. Денсаулық сақтау жүйесінің қажеттілігін бағалау және жобалау;</w:t>
            </w:r>
          </w:p>
          <w:p>
            <w:pPr>
              <w:spacing w:after="20"/>
              <w:ind w:left="20"/>
              <w:jc w:val="both"/>
            </w:pPr>
            <w:r>
              <w:rPr>
                <w:rFonts w:ascii="Times New Roman"/>
                <w:b w:val="false"/>
                <w:i w:val="false"/>
                <w:color w:val="000000"/>
                <w:sz w:val="20"/>
              </w:rPr>
              <w:t>
4. Іс-шаралар мониторингі жүйесін және медициналық қызметтер құрылымын, оның ішінде қолайсыз оқиғалар мен елеулі жағымсыз инциденттер үшін әзірлеу және енгізу;</w:t>
            </w:r>
          </w:p>
          <w:p>
            <w:pPr>
              <w:spacing w:after="20"/>
              <w:ind w:left="20"/>
              <w:jc w:val="both"/>
            </w:pPr>
            <w:r>
              <w:rPr>
                <w:rFonts w:ascii="Times New Roman"/>
                <w:b w:val="false"/>
                <w:i w:val="false"/>
                <w:color w:val="000000"/>
                <w:sz w:val="20"/>
              </w:rPr>
              <w:t>
5. Қоғамдық денсаулық сақтау саласындағы ғылыми жарияланымдардың сапасын бағалауға арналған тізімді әзірлеу және қолдану;</w:t>
            </w:r>
          </w:p>
          <w:p>
            <w:pPr>
              <w:spacing w:after="20"/>
              <w:ind w:left="20"/>
              <w:jc w:val="both"/>
            </w:pPr>
            <w:r>
              <w:rPr>
                <w:rFonts w:ascii="Times New Roman"/>
                <w:b w:val="false"/>
                <w:i w:val="false"/>
                <w:color w:val="000000"/>
                <w:sz w:val="20"/>
              </w:rPr>
              <w:t>
6. Қоғамдық денсаулық сақтау саласындағы Ғылыми жарияланымдардан алынған нақты деректердің деңгейін бағалау;</w:t>
            </w:r>
          </w:p>
          <w:p>
            <w:pPr>
              <w:spacing w:after="20"/>
              <w:ind w:left="20"/>
              <w:jc w:val="both"/>
            </w:pPr>
            <w:r>
              <w:rPr>
                <w:rFonts w:ascii="Times New Roman"/>
                <w:b w:val="false"/>
                <w:i w:val="false"/>
                <w:color w:val="000000"/>
                <w:sz w:val="20"/>
              </w:rPr>
              <w:t>
7. Статистикалық талдауды орындау үшін статистиканың бағдарламалық қамтамасыз етілуін пайдалану.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 және оның физикалық, радиологиялық, химиялық және биологиялық-экологиялық детерминанттары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1. Қоршаған ортаны эмпирикалық зерттеу деректеріне негізделген тәуекелдерді басқару бағдарламаларын қоса алғанда, қоғамдық денсаулық сақтау саласындағы стратегияны әзірлеуді жүргізу;</w:t>
            </w:r>
          </w:p>
          <w:p>
            <w:pPr>
              <w:spacing w:after="20"/>
              <w:ind w:left="20"/>
              <w:jc w:val="both"/>
            </w:pPr>
            <w:r>
              <w:rPr>
                <w:rFonts w:ascii="Times New Roman"/>
                <w:b w:val="false"/>
                <w:i w:val="false"/>
                <w:color w:val="000000"/>
                <w:sz w:val="20"/>
              </w:rPr>
              <w:t>
2. Эпидемиологиялық қадағалау жүйелерінен алынған деректер негізінде (мысалы, ұлттық жүйелер, ДДҰ-ның барлық адамдар үшін денсаулық сақтау, HFA деректер қоры; басқа интернет-жүйелер негізінде): денсаулық жағдайы үшін тәуекелдері бар халықтың топтарын анықтау және олардың денсаулық сақтау мұқтаждары мен қажеттіліктерін анықтау, мысалы, аса жоғары экологиялық жүктемесі бар облыстарда тұратын балалар (мысалы, өнеркәсіптік ластанудан зардап шегетін аудандарда), қауіпті кәсіптерде жұмыс істейтін адамдар және олардың отбасылары, дүлей зілзалалар;</w:t>
            </w:r>
          </w:p>
          <w:p>
            <w:pPr>
              <w:spacing w:after="20"/>
              <w:ind w:left="20"/>
              <w:jc w:val="both"/>
            </w:pPr>
            <w:r>
              <w:rPr>
                <w:rFonts w:ascii="Times New Roman"/>
                <w:b w:val="false"/>
                <w:i w:val="false"/>
                <w:color w:val="000000"/>
                <w:sz w:val="20"/>
              </w:rPr>
              <w:t>
3. Материалдық орта мен денсаулық арасындағы өзара байланыс туралы гипотеза негізінде жобаны әзірлеуді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1. Мыналарға: денсаулық ұйымдарының ұйымдық бөлімшелеріне және әлеуметтік қызметтерге; Денсаулық сақтау саласындағы ашық стратегиялар мен саясатқа қатысты ұйымдастырушылық, басқарушылық және қаржылық талдау жүргізу;</w:t>
            </w:r>
          </w:p>
          <w:p>
            <w:pPr>
              <w:spacing w:after="20"/>
              <w:ind w:left="20"/>
              <w:jc w:val="both"/>
            </w:pPr>
            <w:r>
              <w:rPr>
                <w:rFonts w:ascii="Times New Roman"/>
                <w:b w:val="false"/>
                <w:i w:val="false"/>
                <w:color w:val="000000"/>
                <w:sz w:val="20"/>
              </w:rPr>
              <w:t>
2. Денсаулықты нығайту және емдеу бойынша жаңа қызметтерді, технологияларды, іс-шараларды енгізудің әсерін модельдеу және болжау;</w:t>
            </w:r>
          </w:p>
          <w:p>
            <w:pPr>
              <w:spacing w:after="20"/>
              <w:ind w:left="20"/>
              <w:jc w:val="both"/>
            </w:pPr>
            <w:r>
              <w:rPr>
                <w:rFonts w:ascii="Times New Roman"/>
                <w:b w:val="false"/>
                <w:i w:val="false"/>
                <w:color w:val="000000"/>
                <w:sz w:val="20"/>
              </w:rPr>
              <w:t>
3. Ресурстарға қатысты болжамдар өзгерген кезде бағдарламаға, құруға немесе рәсімдерге арналған бюджеттік болжамдарды орындау;</w:t>
            </w:r>
          </w:p>
          <w:p>
            <w:pPr>
              <w:spacing w:after="20"/>
              <w:ind w:left="20"/>
              <w:jc w:val="both"/>
            </w:pPr>
            <w:r>
              <w:rPr>
                <w:rFonts w:ascii="Times New Roman"/>
                <w:b w:val="false"/>
                <w:i w:val="false"/>
                <w:color w:val="000000"/>
                <w:sz w:val="20"/>
              </w:rPr>
              <w:t>
4. Бағдарламаларды жоспарлауды орындау, жүзеге асыру және бағалау, саясатты қоғамдық денсаулық сақтау практикасына аудару, мысалы, араласуды картографиялау принциптерін қолдану арқылы;</w:t>
            </w:r>
          </w:p>
          <w:p>
            <w:pPr>
              <w:spacing w:after="20"/>
              <w:ind w:left="20"/>
              <w:jc w:val="both"/>
            </w:pPr>
            <w:r>
              <w:rPr>
                <w:rFonts w:ascii="Times New Roman"/>
                <w:b w:val="false"/>
                <w:i w:val="false"/>
                <w:color w:val="000000"/>
                <w:sz w:val="20"/>
              </w:rPr>
              <w:t>
5. Халықтың денсаулығын шақыруды қанағаттандыру үшін қоғамдық денсаулық сақтау саласындағы стратегияны әзірлеу үшін құжаттама мен көздерге тиісті қажеттіліктерді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 санитарлық ағарту, денсаулықты қорғау және аурулардың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w:t>
            </w:r>
          </w:p>
          <w:p>
            <w:pPr>
              <w:spacing w:after="20"/>
              <w:ind w:left="20"/>
              <w:jc w:val="both"/>
            </w:pPr>
            <w:r>
              <w:rPr>
                <w:rFonts w:ascii="Times New Roman"/>
                <w:b w:val="false"/>
                <w:i w:val="false"/>
                <w:color w:val="000000"/>
                <w:sz w:val="20"/>
              </w:rPr>
              <w:t>
1. Әлеуметтік және саяси ұйымдардың түрлі деңгейлерінде, жаһандық ден бастап жергілікті деңгейде денсаулықты нығайту үшін маңызы бар халықтың денсаулығы проблемаларын анықтау;</w:t>
            </w:r>
          </w:p>
          <w:p>
            <w:pPr>
              <w:spacing w:after="20"/>
              <w:ind w:left="20"/>
              <w:jc w:val="both"/>
            </w:pPr>
            <w:r>
              <w:rPr>
                <w:rFonts w:ascii="Times New Roman"/>
                <w:b w:val="false"/>
                <w:i w:val="false"/>
                <w:color w:val="000000"/>
                <w:sz w:val="20"/>
              </w:rPr>
              <w:t>
2. Белгілі бір қоғамдастық үшін денсаулықты нығайту және қауымдастықтарды дамыту стратегиясын жобалау, енгізу, басқару және бағалау, қоғамдық денсаулық сақтаудың стандартты құралдарын пайдалана отырып және араласудың таңдалған нұсқасы үшін жағдайларды қамтамасыз ете отырып, билік пен саясат мәселелерін назарға ала отырып;</w:t>
            </w:r>
          </w:p>
          <w:p>
            <w:pPr>
              <w:spacing w:after="20"/>
              <w:ind w:left="20"/>
              <w:jc w:val="both"/>
            </w:pPr>
            <w:r>
              <w:rPr>
                <w:rFonts w:ascii="Times New Roman"/>
                <w:b w:val="false"/>
                <w:i w:val="false"/>
                <w:color w:val="000000"/>
                <w:sz w:val="20"/>
              </w:rPr>
              <w:t>
3. Саясат пен стратегияны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1. Қоғамдық денсаулық сақтаудың нақты шараларының, стратегиялар мен саясаттың этикалық аспектілерін анықтау;</w:t>
            </w:r>
          </w:p>
          <w:p>
            <w:pPr>
              <w:spacing w:after="20"/>
              <w:ind w:left="20"/>
              <w:jc w:val="both"/>
            </w:pPr>
            <w:r>
              <w:rPr>
                <w:rFonts w:ascii="Times New Roman"/>
                <w:b w:val="false"/>
                <w:i w:val="false"/>
                <w:color w:val="000000"/>
                <w:sz w:val="20"/>
              </w:rPr>
              <w:t>
2. Қоғамдық денсаулық сақтау саласындағы негізгі этикалық қағидаттарды іске асыруды қамтамасыз ету;</w:t>
            </w:r>
          </w:p>
          <w:p>
            <w:pPr>
              <w:spacing w:after="20"/>
              <w:ind w:left="20"/>
              <w:jc w:val="both"/>
            </w:pPr>
            <w:r>
              <w:rPr>
                <w:rFonts w:ascii="Times New Roman"/>
                <w:b w:val="false"/>
                <w:i w:val="false"/>
                <w:color w:val="000000"/>
                <w:sz w:val="20"/>
              </w:rPr>
              <w:t>
3. Кәсіби қызмет шеңберінде алынған кез келген ақпаратқа қатысты деректерді қорғауға қатысты этикалық қағидаттарды құрметтеу және ұстану;</w:t>
            </w:r>
          </w:p>
          <w:p>
            <w:pPr>
              <w:spacing w:after="20"/>
              <w:ind w:left="20"/>
              <w:jc w:val="both"/>
            </w:pPr>
            <w:r>
              <w:rPr>
                <w:rFonts w:ascii="Times New Roman"/>
                <w:b w:val="false"/>
                <w:i w:val="false"/>
                <w:color w:val="000000"/>
                <w:sz w:val="20"/>
              </w:rPr>
              <w:t>
4. Әдепке қосымшаны дайындау;</w:t>
            </w:r>
          </w:p>
          <w:p>
            <w:pPr>
              <w:spacing w:after="20"/>
              <w:ind w:left="20"/>
              <w:jc w:val="both"/>
            </w:pPr>
            <w:r>
              <w:rPr>
                <w:rFonts w:ascii="Times New Roman"/>
                <w:b w:val="false"/>
                <w:i w:val="false"/>
                <w:color w:val="000000"/>
                <w:sz w:val="20"/>
              </w:rPr>
              <w:t>
5. Әдебиеттің ғылыми контекстінде жазу және жариялау кезінде авторлықтың жалпы қағидаларын сақтау, мысалы, зияткерлік меншік құқығын сақтау және плагиатты болдырмау.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