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2d9e" w14:textId="4f12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29 маусымдағы № 68 қаулысы. Қазақстан Республикасының Әділет министрлігінде 2020 жылғы 3 шiлдеде № 20923 болып тіркелді.</w:t>
      </w:r>
    </w:p>
    <w:p>
      <w:pPr>
        <w:spacing w:after="0"/>
        <w:ind w:left="0"/>
        <w:jc w:val="both"/>
      </w:pPr>
      <w:bookmarkStart w:name="z2" w:id="0"/>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w:t>
      </w:r>
      <w:r>
        <w:rPr>
          <w:rFonts w:ascii="Times New Roman"/>
          <w:b w:val="false"/>
          <w:i w:val="false"/>
          <w:color w:val="000000"/>
          <w:sz w:val="28"/>
        </w:rPr>
        <w:t>Почта туралы</w:t>
      </w:r>
      <w:r>
        <w:rPr>
          <w:rFonts w:ascii="Times New Roman"/>
          <w:b w:val="false"/>
          <w:i w:val="false"/>
          <w:color w:val="000000"/>
          <w:sz w:val="28"/>
        </w:rPr>
        <w:t>" 2016 жылғы 9 сәуірдегі, "</w:t>
      </w:r>
      <w:r>
        <w:rPr>
          <w:rFonts w:ascii="Times New Roman"/>
          <w:b w:val="false"/>
          <w:i w:val="false"/>
          <w:color w:val="000000"/>
          <w:sz w:val="28"/>
        </w:rPr>
        <w:t>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w:t>
      </w:r>
      <w:r>
        <w:rPr>
          <w:rFonts w:ascii="Times New Roman"/>
          <w:b w:val="false"/>
          <w:i w:val="false"/>
          <w:color w:val="000000"/>
          <w:sz w:val="28"/>
        </w:rPr>
        <w:t>" 2019 жылғы 26 желтоқсандағы Қазақстан Республикасының заңдарына сәйкес Қазақстан Республикасы Қаржы нарығын реттеу және дамыту агенттігінің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қаржы нарығын реттеу мәселелері бойынша өзгерістер мен толықтыру енгізілетін нормативтік құқықтық актілерінің тізбесі бекітілсін.</w:t>
      </w:r>
    </w:p>
    <w:bookmarkEnd w:id="1"/>
    <w:bookmarkStart w:name="z4" w:id="2"/>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
    <w:bookmarkStart w:name="z6"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4"/>
    <w:bookmarkStart w:name="z7" w:id="5"/>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2020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2020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2020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2020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29 маусымдағы</w:t>
            </w:r>
            <w:r>
              <w:br/>
            </w:r>
            <w:r>
              <w:rPr>
                <w:rFonts w:ascii="Times New Roman"/>
                <w:b w:val="false"/>
                <w:i w:val="false"/>
                <w:color w:val="000000"/>
                <w:sz w:val="20"/>
              </w:rPr>
              <w:t>№ 68 қаулысына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мен толықтыру енгізілетін нормативтік құқықтық актілерінің тізбесі</w:t>
      </w:r>
    </w:p>
    <w:bookmarkEnd w:id="6"/>
    <w:bookmarkStart w:name="z10" w:id="7"/>
    <w:p>
      <w:pPr>
        <w:spacing w:after="0"/>
        <w:ind w:left="0"/>
        <w:jc w:val="both"/>
      </w:pPr>
      <w:r>
        <w:rPr>
          <w:rFonts w:ascii="Times New Roman"/>
          <w:b w:val="false"/>
          <w:i w:val="false"/>
          <w:color w:val="ff0000"/>
          <w:sz w:val="28"/>
        </w:rPr>
        <w:t xml:space="preserve">
      1. Күші жойылды - ҚР Қаржы нарығын реттеу және дамыту агенттігі Басқармасының 07.06.2023 </w:t>
      </w:r>
      <w:r>
        <w:rPr>
          <w:rFonts w:ascii="Times New Roman"/>
          <w:b w:val="false"/>
          <w:i w:val="false"/>
          <w:color w:val="ff0000"/>
          <w:sz w:val="28"/>
        </w:rPr>
        <w:t>№ 42</w:t>
      </w:r>
      <w:r>
        <w:rPr>
          <w:rFonts w:ascii="Times New Roman"/>
          <w:b w:val="false"/>
          <w:i w:val="false"/>
          <w:color w:val="ff0000"/>
          <w:sz w:val="28"/>
        </w:rPr>
        <w:t xml:space="preserve"> (01.07.2023 бастап қолданысқа енгізіледі) қаулысымен.</w:t>
      </w:r>
    </w:p>
    <w:bookmarkEnd w:id="7"/>
    <w:bookmarkStart w:name="z18" w:id="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зейнетақымен қамсыздандыру мәселелері бойынша өзгерістер мен толықтырулар енгізу туралы" Қазақстан Республикасы Ұлттық Банкі Басқармасының 2015 жылғы 28 қарашадағы № 209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12529 болып тіркелген, 2016 жылғы 14 қаңтарда "Егемен Қазақстан" № 7 (28735) жарияланған) мынадай өзгеріс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"5. Осы қаулы Тізбенің 2023 жылғы 1 қаңтардан бастап қолданысқа енгізілетін 1-тармағының он үшінші, он төртінші, он бесінші, он алтыншы, жиырма бірінші және жиырма екінші абзацтарын және 2-тармағының үшінші − елуінші абзацтарын қоспағанда, 2016 жылғы 1 қаңтардан бастап қолданысқа енгізіледі және ресми жариялануға тиіс.".</w:t>
      </w:r>
    </w:p>
    <w:bookmarkEnd w:id="9"/>
    <w:bookmarkStart w:name="z21" w:id="10"/>
    <w:p>
      <w:pPr>
        <w:spacing w:after="0"/>
        <w:ind w:left="0"/>
        <w:jc w:val="both"/>
      </w:pPr>
      <w:r>
        <w:rPr>
          <w:rFonts w:ascii="Times New Roman"/>
          <w:b w:val="false"/>
          <w:i w:val="false"/>
          <w:color w:val="000000"/>
          <w:sz w:val="28"/>
        </w:rPr>
        <w:t xml:space="preserve">
      3.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14786 болып тіркелген, 2017 жылғы 28 ақпанда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"3. Өтімділігі жоғары активтердің есебіне мыналар:</w:t>
      </w:r>
    </w:p>
    <w:bookmarkEnd w:id="11"/>
    <w:bookmarkStart w:name="z24" w:id="12"/>
    <w:p>
      <w:pPr>
        <w:spacing w:after="0"/>
        <w:ind w:left="0"/>
        <w:jc w:val="both"/>
      </w:pPr>
      <w:r>
        <w:rPr>
          <w:rFonts w:ascii="Times New Roman"/>
          <w:b w:val="false"/>
          <w:i w:val="false"/>
          <w:color w:val="000000"/>
          <w:sz w:val="28"/>
        </w:rPr>
        <w:t>
      1) ақша, оның ішінде:</w:t>
      </w:r>
    </w:p>
    <w:bookmarkEnd w:id="12"/>
    <w:p>
      <w:pPr>
        <w:spacing w:after="0"/>
        <w:ind w:left="0"/>
        <w:jc w:val="both"/>
      </w:pPr>
      <w:r>
        <w:rPr>
          <w:rFonts w:ascii="Times New Roman"/>
          <w:b w:val="false"/>
          <w:i w:val="false"/>
          <w:color w:val="000000"/>
          <w:sz w:val="28"/>
        </w:rPr>
        <w:t>
      кассадағы ақша, Ұлттық пошта операторының балансы бойынша активтер сомасының 10 (он) пайызынан аспайды;</w:t>
      </w:r>
    </w:p>
    <w:p>
      <w:pPr>
        <w:spacing w:after="0"/>
        <w:ind w:left="0"/>
        <w:jc w:val="both"/>
      </w:pPr>
      <w:r>
        <w:rPr>
          <w:rFonts w:ascii="Times New Roman"/>
          <w:b w:val="false"/>
          <w:i w:val="false"/>
          <w:color w:val="000000"/>
          <w:sz w:val="28"/>
        </w:rPr>
        <w:t>
      Қазақстан Республикасының екінші деңгейдегі банктеріндегі ағымдағы шоттардағы ақша;</w:t>
      </w:r>
    </w:p>
    <w:p>
      <w:pPr>
        <w:spacing w:after="0"/>
        <w:ind w:left="0"/>
        <w:jc w:val="both"/>
      </w:pPr>
      <w:r>
        <w:rPr>
          <w:rFonts w:ascii="Times New Roman"/>
          <w:b w:val="false"/>
          <w:i w:val="false"/>
          <w:color w:val="000000"/>
          <w:sz w:val="28"/>
        </w:rPr>
        <w:t>
      орталық депозитарийдегі шоттардағы меншікті ақша;</w:t>
      </w:r>
    </w:p>
    <w:p>
      <w:pPr>
        <w:spacing w:after="0"/>
        <w:ind w:left="0"/>
        <w:jc w:val="both"/>
      </w:pPr>
      <w:r>
        <w:rPr>
          <w:rFonts w:ascii="Times New Roman"/>
          <w:b w:val="false"/>
          <w:i w:val="false"/>
          <w:color w:val="000000"/>
          <w:sz w:val="28"/>
        </w:rPr>
        <w:t>
      Ұлттық пошта операторының клирингтік ұйымның (орталық контрагенттің) кепілдік немесе резервтік қорларындағы жарналар, маржалық жарналар, қор биржасының сауда жүйесінде ашық сауда-саттықтар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w:t>
      </w:r>
    </w:p>
    <w:p>
      <w:pPr>
        <w:spacing w:after="0"/>
        <w:ind w:left="0"/>
        <w:jc w:val="both"/>
      </w:pPr>
      <w:r>
        <w:rPr>
          <w:rFonts w:ascii="Times New Roman"/>
          <w:b w:val="false"/>
          <w:i w:val="false"/>
          <w:color w:val="000000"/>
          <w:sz w:val="28"/>
        </w:rPr>
        <w:t>
      Standard &amp; Poor’s агенттігінің халықаралық шкаласы бойынша "ВВВ-" санатынан төмен емес ұзақ мерзімді және (немесе) қысқа мерзімді, дара рейтингі немесе Moody's Investors Service, Fitch рейтингтік агенттіктердің немесе олардың еншілес рейтингтік ұйымдарының (бұдан әрі - басқа рейтингтік агенттіктер) осыған ұқсас деңгейдегі рейтингі бар Қазақстан Республикасының бейрезидент банктеріндегі ағымдағы шоттардағы ақша;</w:t>
      </w:r>
    </w:p>
    <w:p>
      <w:pPr>
        <w:spacing w:after="0"/>
        <w:ind w:left="0"/>
        <w:jc w:val="both"/>
      </w:pPr>
      <w:r>
        <w:rPr>
          <w:rFonts w:ascii="Times New Roman"/>
          <w:b w:val="false"/>
          <w:i w:val="false"/>
          <w:color w:val="000000"/>
          <w:sz w:val="28"/>
        </w:rPr>
        <w:t>
      бағалы қағаздардың ұйымдастырылған нарығында операцияларды жүзеге асыру үшін ұйымдарға банктік қызметтер ұсынатын Қазақстан Республикасының бейрезидент ұйымдарындағы шоттардағы ақша;</w:t>
      </w:r>
    </w:p>
    <w:bookmarkStart w:name="z25" w:id="13"/>
    <w:p>
      <w:pPr>
        <w:spacing w:after="0"/>
        <w:ind w:left="0"/>
        <w:jc w:val="both"/>
      </w:pPr>
      <w:r>
        <w:rPr>
          <w:rFonts w:ascii="Times New Roman"/>
          <w:b w:val="false"/>
          <w:i w:val="false"/>
          <w:color w:val="000000"/>
          <w:sz w:val="28"/>
        </w:rPr>
        <w:t>
      2) Қазақстан Республикасының мемлекеттік бағалы қағаздары (басқа мемлекеттердің заңнамасына сәйкес эмиссияланған бағалы қағаздарды қоса алғанда);</w:t>
      </w:r>
    </w:p>
    <w:bookmarkEnd w:id="13"/>
    <w:bookmarkStart w:name="z26" w:id="14"/>
    <w:p>
      <w:pPr>
        <w:spacing w:after="0"/>
        <w:ind w:left="0"/>
        <w:jc w:val="both"/>
      </w:pPr>
      <w:r>
        <w:rPr>
          <w:rFonts w:ascii="Times New Roman"/>
          <w:b w:val="false"/>
          <w:i w:val="false"/>
          <w:color w:val="000000"/>
          <w:sz w:val="28"/>
        </w:rPr>
        <w:t>
      3) Қазақстан Республикасының Ұлттық Банкіндегі, Қазақстан Республикасының екінші деңгейдегі банктеріндегі талап етілгенге дейінгі депозиттер;</w:t>
      </w:r>
    </w:p>
    <w:bookmarkEnd w:id="14"/>
    <w:bookmarkStart w:name="z27" w:id="15"/>
    <w:p>
      <w:pPr>
        <w:spacing w:after="0"/>
        <w:ind w:left="0"/>
        <w:jc w:val="both"/>
      </w:pPr>
      <w:r>
        <w:rPr>
          <w:rFonts w:ascii="Times New Roman"/>
          <w:b w:val="false"/>
          <w:i w:val="false"/>
          <w:color w:val="000000"/>
          <w:sz w:val="28"/>
        </w:rPr>
        <w:t>
      4) ықтимал шығындарға арналған резервтер шегерілген, Standard &amp; Poor’s агенттігінің халықаралық шкаласы бойынша "В"-дан төмен емес ұзақ мерзімді кредит рейтингі немесе басқа рейтингтік агенттіктердің бірінің осыған ұқсас деңгейдегі рейтингі немесе Standard &amp; Poor’s агенттігінің ұлттық шкаласы бойынша "kzB"-дан төмен емес рейтингтік бағасы немесе басқа рейтингтік агенттіктердің ұлттық шкаласы бойынша осыған ұқсас деңгейдегі рейтингі бар Қазақстан Республикасының заңды тұлғаларының акциялары және осы акциялар базалық активі болып табылатын депозитарлық қолхаттар;</w:t>
      </w:r>
    </w:p>
    <w:bookmarkEnd w:id="15"/>
    <w:bookmarkStart w:name="z28" w:id="16"/>
    <w:p>
      <w:pPr>
        <w:spacing w:after="0"/>
        <w:ind w:left="0"/>
        <w:jc w:val="both"/>
      </w:pPr>
      <w:r>
        <w:rPr>
          <w:rFonts w:ascii="Times New Roman"/>
          <w:b w:val="false"/>
          <w:i w:val="false"/>
          <w:color w:val="000000"/>
          <w:sz w:val="28"/>
        </w:rPr>
        <w:t>
      5) ықтимал шығындарға арналған резервтер шегерілген, Қазақстан Республикасының заңды тұлғаларының Қазақстан Республикасының және басқа мемлекеттердің заңнамасына сәйкес шығарылған, Standard &amp; Poor’s агенттігінің халықаралық шкаласы бойынша "В"-дан төмен емес рейтингтік бағасы немесе басқа рейтингтік агенттіктердің бірінің осыған ұқсас деңгейдегі рейтингі немесе Standard &amp; Poor’s агенттігінің ұлттық шкаласы бойынша "kzВB" төмен емес рейтингтік бағасы бар мемлекеттік емес борыштық бағалы қағаздар (негізгі борыш пен есептелген сыйақы сомаларын ескергенде);</w:t>
      </w:r>
    </w:p>
    <w:bookmarkEnd w:id="16"/>
    <w:bookmarkStart w:name="z29" w:id="17"/>
    <w:p>
      <w:pPr>
        <w:spacing w:after="0"/>
        <w:ind w:left="0"/>
        <w:jc w:val="both"/>
      </w:pPr>
      <w:r>
        <w:rPr>
          <w:rFonts w:ascii="Times New Roman"/>
          <w:b w:val="false"/>
          <w:i w:val="false"/>
          <w:color w:val="000000"/>
          <w:sz w:val="28"/>
        </w:rPr>
        <w:t>
      6) ықтимал шығындарға арналған резервтер шегерілген,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рейтингтік бағасы бар шет мемлекеттердің борыштық бағалы қағаздары (негізгі борыш пен есептелген сыйақы сомаларын ескергенде);</w:t>
      </w:r>
    </w:p>
    <w:bookmarkEnd w:id="17"/>
    <w:bookmarkStart w:name="z30" w:id="18"/>
    <w:p>
      <w:pPr>
        <w:spacing w:after="0"/>
        <w:ind w:left="0"/>
        <w:jc w:val="both"/>
      </w:pPr>
      <w:r>
        <w:rPr>
          <w:rFonts w:ascii="Times New Roman"/>
          <w:b w:val="false"/>
          <w:i w:val="false"/>
          <w:color w:val="000000"/>
          <w:sz w:val="28"/>
        </w:rPr>
        <w:t>
      7) ықтимал шығындарға арналған резервтер шегерілген,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шетелдік эмитенттердің мемлекеттік емес борыштық бағалы қағаздары (негізгі борыш пен есептелген сыйақы сомаларын ескергенде);</w:t>
      </w:r>
    </w:p>
    <w:bookmarkEnd w:id="18"/>
    <w:bookmarkStart w:name="z31" w:id="19"/>
    <w:p>
      <w:pPr>
        <w:spacing w:after="0"/>
        <w:ind w:left="0"/>
        <w:jc w:val="both"/>
      </w:pPr>
      <w:r>
        <w:rPr>
          <w:rFonts w:ascii="Times New Roman"/>
          <w:b w:val="false"/>
          <w:i w:val="false"/>
          <w:color w:val="000000"/>
          <w:sz w:val="28"/>
        </w:rPr>
        <w:t>
      8) ықтимал шығындарға арналған резервтер шегерілген,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шетелдік эмитенттердің акциялары және осы акциялар базалық активі болып табылатын депозитарлық қолхаттар;</w:t>
      </w:r>
    </w:p>
    <w:bookmarkEnd w:id="19"/>
    <w:bookmarkStart w:name="z32" w:id="20"/>
    <w:p>
      <w:pPr>
        <w:spacing w:after="0"/>
        <w:ind w:left="0"/>
        <w:jc w:val="both"/>
      </w:pPr>
      <w:r>
        <w:rPr>
          <w:rFonts w:ascii="Times New Roman"/>
          <w:b w:val="false"/>
          <w:i w:val="false"/>
          <w:color w:val="000000"/>
          <w:sz w:val="28"/>
        </w:rPr>
        <w:t>
      9) Exchange Traded Funds (ETF) пайлары, олардың активтерінің құрылымы негізгі қор индекстерінің бірінің құрылымын қайталайды немесе олардың пайлары бойынша баға белгілеу негізгі қор индекстеріне байланысты;</w:t>
      </w:r>
    </w:p>
    <w:bookmarkEnd w:id="20"/>
    <w:bookmarkStart w:name="z33" w:id="21"/>
    <w:p>
      <w:pPr>
        <w:spacing w:after="0"/>
        <w:ind w:left="0"/>
        <w:jc w:val="both"/>
      </w:pPr>
      <w:r>
        <w:rPr>
          <w:rFonts w:ascii="Times New Roman"/>
          <w:b w:val="false"/>
          <w:i w:val="false"/>
          <w:color w:val="000000"/>
          <w:sz w:val="28"/>
        </w:rPr>
        <w:t>
      10) Morningstar рейтинг агенттігінің "3 жұлдыздан" төмен емес рейтингтік бағасы бар Exchange Traded Funds (ETF), Exchange Traded Commodities (ETC), Exchange Traded Notes (ETN) пайлары;</w:t>
      </w:r>
    </w:p>
    <w:bookmarkEnd w:id="21"/>
    <w:bookmarkStart w:name="z34" w:id="22"/>
    <w:p>
      <w:pPr>
        <w:spacing w:after="0"/>
        <w:ind w:left="0"/>
        <w:jc w:val="both"/>
      </w:pPr>
      <w:r>
        <w:rPr>
          <w:rFonts w:ascii="Times New Roman"/>
          <w:b w:val="false"/>
          <w:i w:val="false"/>
          <w:color w:val="000000"/>
          <w:sz w:val="28"/>
        </w:rPr>
        <w:t>
      11) тазартылған бағалы қағаздар және металл депозиттер;</w:t>
      </w:r>
    </w:p>
    <w:bookmarkEnd w:id="22"/>
    <w:bookmarkStart w:name="z35" w:id="23"/>
    <w:p>
      <w:pPr>
        <w:spacing w:after="0"/>
        <w:ind w:left="0"/>
        <w:jc w:val="both"/>
      </w:pPr>
      <w:r>
        <w:rPr>
          <w:rFonts w:ascii="Times New Roman"/>
          <w:b w:val="false"/>
          <w:i w:val="false"/>
          <w:color w:val="000000"/>
          <w:sz w:val="28"/>
        </w:rPr>
        <w:t>
      12) Standard &amp; Poor's агенттігінің халықаралық шкаласы бойынша "В" төмен емес бағалы қағаздың және (немесе) эмитенттің рейтингтік бағасы бар немесе басқа рейтинг агенттіктерінің бірінің осыған ұқсас деңгейдегі рейтингтік бағасы бар исламдық қаржыландыру құралдары;</w:t>
      </w:r>
    </w:p>
    <w:bookmarkEnd w:id="23"/>
    <w:bookmarkStart w:name="z36" w:id="24"/>
    <w:p>
      <w:pPr>
        <w:spacing w:after="0"/>
        <w:ind w:left="0"/>
        <w:jc w:val="both"/>
      </w:pPr>
      <w:r>
        <w:rPr>
          <w:rFonts w:ascii="Times New Roman"/>
          <w:b w:val="false"/>
          <w:i w:val="false"/>
          <w:color w:val="000000"/>
          <w:sz w:val="28"/>
        </w:rPr>
        <w:t>
      13) мынадай талаптарды сақтау шартымен ислам банкінің исламдық қаржыландыру құралдары:</w:t>
      </w:r>
    </w:p>
    <w:bookmarkEnd w:id="24"/>
    <w:p>
      <w:pPr>
        <w:spacing w:after="0"/>
        <w:ind w:left="0"/>
        <w:jc w:val="both"/>
      </w:pPr>
      <w:r>
        <w:rPr>
          <w:rFonts w:ascii="Times New Roman"/>
          <w:b w:val="false"/>
          <w:i w:val="false"/>
          <w:color w:val="000000"/>
          <w:sz w:val="28"/>
        </w:rPr>
        <w:t>
      исламдық банктің ірі акционері болып табылатын ұйымда Standard &amp; Poor's агенттігінің халықаралық шкаласы бойынша "ВВ+" төмен емес рейтингтік бағасының немесе басқа рейтинг агенттіктерінің бірінің осыған ұқсас деңгейдегі рейтингтік бағасының болуы;</w:t>
      </w:r>
    </w:p>
    <w:p>
      <w:pPr>
        <w:spacing w:after="0"/>
        <w:ind w:left="0"/>
        <w:jc w:val="both"/>
      </w:pPr>
      <w:r>
        <w:rPr>
          <w:rFonts w:ascii="Times New Roman"/>
          <w:b w:val="false"/>
          <w:i w:val="false"/>
          <w:color w:val="000000"/>
          <w:sz w:val="28"/>
        </w:rPr>
        <w:t>
      Қазақстан Республикасының банктік заңнамасына сәйкес ислам банкі үшін белгіленген пруденциялық нормативтерді сақтау жөніндегі талаптарды орындау;</w:t>
      </w:r>
    </w:p>
    <w:bookmarkStart w:name="z37" w:id="25"/>
    <w:p>
      <w:pPr>
        <w:spacing w:after="0"/>
        <w:ind w:left="0"/>
        <w:jc w:val="both"/>
      </w:pPr>
      <w:r>
        <w:rPr>
          <w:rFonts w:ascii="Times New Roman"/>
          <w:b w:val="false"/>
          <w:i w:val="false"/>
          <w:color w:val="000000"/>
          <w:sz w:val="28"/>
        </w:rPr>
        <w:t>
      14) кері репо операцияларының мәні болып табылатын бағалы қағаздар;</w:t>
      </w:r>
    </w:p>
    <w:bookmarkEnd w:id="25"/>
    <w:bookmarkStart w:name="z38" w:id="26"/>
    <w:p>
      <w:pPr>
        <w:spacing w:after="0"/>
        <w:ind w:left="0"/>
        <w:jc w:val="both"/>
      </w:pPr>
      <w:r>
        <w:rPr>
          <w:rFonts w:ascii="Times New Roman"/>
          <w:b w:val="false"/>
          <w:i w:val="false"/>
          <w:color w:val="000000"/>
          <w:sz w:val="28"/>
        </w:rPr>
        <w:t>
      15) 1 (бір) айға дейін өтеу мерзімі бар автоматты түрде жасалған кері репо операциялары бойынша дебиторлық берешек;</w:t>
      </w:r>
    </w:p>
    <w:bookmarkEnd w:id="26"/>
    <w:bookmarkStart w:name="z39" w:id="27"/>
    <w:p>
      <w:pPr>
        <w:spacing w:after="0"/>
        <w:ind w:left="0"/>
        <w:jc w:val="both"/>
      </w:pPr>
      <w:r>
        <w:rPr>
          <w:rFonts w:ascii="Times New Roman"/>
          <w:b w:val="false"/>
          <w:i w:val="false"/>
          <w:color w:val="000000"/>
          <w:sz w:val="28"/>
        </w:rPr>
        <w:t>
      16) егер осы мәмілелер бойынша міндеттемелер Ұлттық пошта операторының баланс шоттарында ескерілсе және Ұлттық пошта операторының өтімділікке қойылатын талаптарын есептеуге енгізілсе, Ұлттық пошта операторының баланс шоттарында ескерілетін валюталық своп операциялары бойынша талап етілетін сома.";</w:t>
      </w:r>
    </w:p>
    <w:bookmarkEnd w:id="27"/>
    <w:bookmarkStart w:name="z40" w:id="28"/>
    <w:p>
      <w:pPr>
        <w:spacing w:after="0"/>
        <w:ind w:left="0"/>
        <w:jc w:val="both"/>
      </w:pPr>
      <w:r>
        <w:rPr>
          <w:rFonts w:ascii="Times New Roman"/>
          <w:b w:val="false"/>
          <w:i w:val="false"/>
          <w:color w:val="000000"/>
          <w:sz w:val="28"/>
        </w:rPr>
        <w:t>
      мынадай мазмұндағы 3-1-тармақпен толықтырылсын:</w:t>
      </w:r>
    </w:p>
    <w:bookmarkEnd w:id="28"/>
    <w:bookmarkStart w:name="z41" w:id="29"/>
    <w:p>
      <w:pPr>
        <w:spacing w:after="0"/>
        <w:ind w:left="0"/>
        <w:jc w:val="both"/>
      </w:pPr>
      <w:r>
        <w:rPr>
          <w:rFonts w:ascii="Times New Roman"/>
          <w:b w:val="false"/>
          <w:i w:val="false"/>
          <w:color w:val="000000"/>
          <w:sz w:val="28"/>
        </w:rPr>
        <w:t xml:space="preserve">
      "3-1. Ұлттық пошта операторының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өтімділігі жоғары активтерінің есебіне мыналар кірмейді:</w:t>
      </w:r>
    </w:p>
    <w:bookmarkEnd w:id="29"/>
    <w:bookmarkStart w:name="z42" w:id="30"/>
    <w:p>
      <w:pPr>
        <w:spacing w:after="0"/>
        <w:ind w:left="0"/>
        <w:jc w:val="both"/>
      </w:pPr>
      <w:r>
        <w:rPr>
          <w:rFonts w:ascii="Times New Roman"/>
          <w:b w:val="false"/>
          <w:i w:val="false"/>
          <w:color w:val="000000"/>
          <w:sz w:val="28"/>
        </w:rPr>
        <w:t>
      1) Ұлттық пошта операторының міндеттемелері бойынша қамтамасыз етуі болып табылатын және (немесе) Ұлттық пошта операторының меншік құқығы шектелген (репо операцияларын қоспағанда) активтер;</w:t>
      </w:r>
    </w:p>
    <w:bookmarkEnd w:id="30"/>
    <w:bookmarkStart w:name="z43" w:id="31"/>
    <w:p>
      <w:pPr>
        <w:spacing w:after="0"/>
        <w:ind w:left="0"/>
        <w:jc w:val="both"/>
      </w:pPr>
      <w:r>
        <w:rPr>
          <w:rFonts w:ascii="Times New Roman"/>
          <w:b w:val="false"/>
          <w:i w:val="false"/>
          <w:color w:val="000000"/>
          <w:sz w:val="28"/>
        </w:rPr>
        <w:t xml:space="preserve">
      2) өлшемдері қор биржасының акциялар нарығының индексін есептеу мақсатында пайдаланылатын қор биржасының ресми тізіміне (қор биржасының өкілдік тізімі) кіретін акцияларды қоспағанда Ұлттық пошта операторына қатысты үлестес адамдар болып табылатын заңды тұлғалар шығарған бағалы қағаздар.". </w:t>
      </w:r>
    </w:p>
    <w:bookmarkEnd w:id="31"/>
    <w:bookmarkStart w:name="z44" w:id="32"/>
    <w:p>
      <w:pPr>
        <w:spacing w:after="0"/>
        <w:ind w:left="0"/>
        <w:jc w:val="both"/>
      </w:pPr>
      <w:r>
        <w:rPr>
          <w:rFonts w:ascii="Times New Roman"/>
          <w:b w:val="false"/>
          <w:i w:val="false"/>
          <w:color w:val="000000"/>
          <w:sz w:val="28"/>
        </w:rPr>
        <w:t xml:space="preserve">
      4. "Инвестициялық портфельді басқарушының ірі қатысушысы инвестициялық портфельді басқарушының меншікті капиталының жеткіліктілігі коэффициенттерін қолдау жөнінде қолданатын шаралар туралы" Қазақстан Республикасы Ұлттық Банкі Басқармасының 2017 жылғы 2 қарашадағы № 208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№16040 болып тіркелген, 2017 жылғы 7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32"/>
    <w:bookmarkStart w:name="z45" w:id="3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33"/>
    <w:bookmarkStart w:name="z46" w:id="34"/>
    <w:p>
      <w:pPr>
        <w:spacing w:after="0"/>
        <w:ind w:left="0"/>
        <w:jc w:val="both"/>
      </w:pPr>
      <w:r>
        <w:rPr>
          <w:rFonts w:ascii="Times New Roman"/>
          <w:b w:val="false"/>
          <w:i w:val="false"/>
          <w:color w:val="000000"/>
          <w:sz w:val="28"/>
        </w:rPr>
        <w:t xml:space="preserve">
      "2) "Инвестициялық портфельді басқаруды жүзеге асыратын ұйымдар үшін пруденциялық нормативтердің, сондай-ақ олардың мәнінің сақталуын сипаттайтын көрсеткіштердің түрлерін белгілеу, Инвестициялық портфельді басқаруды жүзеге асыратын ұйымдар сақтауға тиісті пруденциялық нормативтердің мәндерін есеп айырысу қағидаларын бекіту туралы" Қазақстан Республикасы Ұлттық Банкі Басқармасының 2014 жылғы 3 ақпандағы № 79 қаулысының (бұдан әрі – № 79 қаулы) (Нормативтік құқықтық актілерді мемлекеттік тіркеу тізілімінде № 17008 болып тіркелген, 2018 жылғы 12 маусымда Нормативтік құқықтық актілерінің эталондық бақылау банкінде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1) тармақшасының екінші абзацында белгіленген Басқарушының меншік капиталының жеткіліктілігі коэффициенттерінің қажетті мәнін тұрақты түрде қамтамасыз ету";</w:t>
      </w:r>
    </w:p>
    <w:bookmarkEnd w:id="34"/>
    <w:bookmarkStart w:name="z47" w:id="35"/>
    <w:p>
      <w:pPr>
        <w:spacing w:after="0"/>
        <w:ind w:left="0"/>
        <w:jc w:val="both"/>
      </w:pPr>
      <w:r>
        <w:rPr>
          <w:rFonts w:ascii="Times New Roman"/>
          <w:b w:val="false"/>
          <w:i w:val="false"/>
          <w:color w:val="000000"/>
          <w:sz w:val="28"/>
        </w:rPr>
        <w:t xml:space="preserve">
      3) Басқарушының меншікті капиталының жеткіліктілігі коэффициенттерінің № 79 қаулының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абзацында белгіленген қажетті мәнін шұғыл қамтамасыз ету.";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9" w:id="36"/>
    <w:p>
      <w:pPr>
        <w:spacing w:after="0"/>
        <w:ind w:left="0"/>
        <w:jc w:val="both"/>
      </w:pPr>
      <w:r>
        <w:rPr>
          <w:rFonts w:ascii="Times New Roman"/>
          <w:b w:val="false"/>
          <w:i w:val="false"/>
          <w:color w:val="000000"/>
          <w:sz w:val="28"/>
        </w:rPr>
        <w:t xml:space="preserve">
      "4. Басқарушының меншікті капиталының жеткіліктілігі коэффициенттерінің қажетті мәнін қамтамасыз ету жөніндегі іс-қимылдар Басқарушының ірі қатысушысының Басқарушының орналастырылатын акцияларын сатып алуынан және Басқарушының меншікті капиталының жеткіліктілігі коэффициенттерінің мөлшерін № 79 </w:t>
      </w:r>
      <w:r>
        <w:rPr>
          <w:rFonts w:ascii="Times New Roman"/>
          <w:b w:val="false"/>
          <w:i w:val="false"/>
          <w:color w:val="000000"/>
          <w:sz w:val="28"/>
        </w:rPr>
        <w:t>қаулыда</w:t>
      </w:r>
      <w:r>
        <w:rPr>
          <w:rFonts w:ascii="Times New Roman"/>
          <w:b w:val="false"/>
          <w:i w:val="false"/>
          <w:color w:val="000000"/>
          <w:sz w:val="28"/>
        </w:rPr>
        <w:t xml:space="preserve"> белгіленген қажетті мәнге келтіру мақсатында осы акциялардың құнын төлеуден тұрады, бірақ олармен шектелмейді".</w:t>
      </w:r>
    </w:p>
    <w:bookmarkEnd w:id="36"/>
    <w:bookmarkStart w:name="z50" w:id="37"/>
    <w:p>
      <w:pPr>
        <w:spacing w:after="0"/>
        <w:ind w:left="0"/>
        <w:jc w:val="both"/>
      </w:pPr>
      <w:r>
        <w:rPr>
          <w:rFonts w:ascii="Times New Roman"/>
          <w:b w:val="false"/>
          <w:i w:val="false"/>
          <w:color w:val="000000"/>
          <w:sz w:val="28"/>
        </w:rPr>
        <w:t xml:space="preserve">
      5. "Эмитенттің ақпаратты жария ету қағидаларын, Эмитенттің жария етуіне жататын ақпараттың мазмұнына қойылатын талаптарды, сондай-ақ эмитенттің қаржылық есептілік депозитарийінің интернет-ресурсында ақпаратты жария ету мерзімдерін бекіту туралы" Қазақстан Республикасы Ұлттық Банкі Басқармасының 2018 жылғы 27 тамыздағы № 189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17579 болып тіркелген, 2018 жылғы 26 қазанда Қазақстан Республикасы нормативтік құқықтық актілерінің эталондық бақылау банкінде жарияланған) мынадай өзгерістер енгізілсін:</w:t>
      </w:r>
    </w:p>
    <w:bookmarkEnd w:id="37"/>
    <w:bookmarkStart w:name="z51" w:id="38"/>
    <w:p>
      <w:pPr>
        <w:spacing w:after="0"/>
        <w:ind w:left="0"/>
        <w:jc w:val="both"/>
      </w:pPr>
      <w:r>
        <w:rPr>
          <w:rFonts w:ascii="Times New Roman"/>
          <w:b w:val="false"/>
          <w:i w:val="false"/>
          <w:color w:val="000000"/>
          <w:sz w:val="28"/>
        </w:rPr>
        <w:t xml:space="preserve">
      көрсетілген қаулымен бекітілген Эмитенттің ақпаратты жария 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3" w:id="39"/>
    <w:p>
      <w:pPr>
        <w:spacing w:after="0"/>
        <w:ind w:left="0"/>
        <w:jc w:val="both"/>
      </w:pPr>
      <w:r>
        <w:rPr>
          <w:rFonts w:ascii="Times New Roman"/>
          <w:b w:val="false"/>
          <w:i w:val="false"/>
          <w:color w:val="000000"/>
          <w:sz w:val="28"/>
        </w:rPr>
        <w:t xml:space="preserve">
      "3. Эмитент оның эмиссиялық бағалы қағаздар айналысының кезеңінде қаржылық есептілік депозитарийінің интернет-ресурсында </w:t>
      </w:r>
      <w:r>
        <w:rPr>
          <w:rFonts w:ascii="Times New Roman"/>
          <w:b w:val="false"/>
          <w:i w:val="false"/>
          <w:color w:val="000000"/>
          <w:sz w:val="28"/>
        </w:rPr>
        <w:t>2-қосымшаға</w:t>
      </w:r>
      <w:r>
        <w:rPr>
          <w:rFonts w:ascii="Times New Roman"/>
          <w:b w:val="false"/>
          <w:i w:val="false"/>
          <w:color w:val="000000"/>
          <w:sz w:val="28"/>
        </w:rPr>
        <w:t xml:space="preserve"> сәйкес, қаулымен бекітілген Эмитенттің жария етуіне жататын ақпараттың мазмұнына қойылатын талаптарға, сондай-ақ эмитенттің қаржылық есептілік депозитарийінің интернет-ресурсында ақпаратты жария ету мерзімдеріне (бұдан әрі – Талаптар) сәйкес тізбесі Бағалы қағаздар нарығы туралы заңның 102-бабының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корпоративтік оқиғалар, эмитенттің дауыс беретін акцияларының (қатысу үлестерінің) он және одан көп пайызын иеленетін акционерлердің (қатысушылардың) құрамы туралы ақпаратты, эмитент әрбір осындай ұйым акцияларының (үлестерінің, пайларының) он және одан көп пайызын иеленетін ұйымдардың тізімін, енгізілген өзгерістерді және (немесе) толықтыруларды ескере отырып, эмитенттің эмиссиялық бағалы қағаздарын шығару проспектісін, акцияларды орналастыру қорытындылары туралы есепті, эмитенттің эмиссиялық бағалы қағаздар шығарылымының күшін уәкілетті органның жою туралы және (немесе) эмитенттің эмиссиялық бағалы қағаздарын өтеу туралы ақпаратты, акционерлік қоғам бағалы қағаздардың ұйымдастырылмаған нарығында акциялар сатып алған кезде олардың құнын айқындау әдістемесін жария етуді қамтамасыз етеді.";</w:t>
      </w:r>
    </w:p>
    <w:bookmarkEnd w:id="39"/>
    <w:p>
      <w:pPr>
        <w:spacing w:after="0"/>
        <w:ind w:left="0"/>
        <w:jc w:val="both"/>
      </w:pPr>
      <w:r>
        <w:rPr>
          <w:rFonts w:ascii="Times New Roman"/>
          <w:b w:val="false"/>
          <w:i w:val="false"/>
          <w:color w:val="000000"/>
          <w:sz w:val="28"/>
        </w:rPr>
        <w:t xml:space="preserve">
      Эмитент ашуы тиіс ақпараттың мазмұнына қойылатын талаптар, сондай-ақ </w:t>
      </w:r>
      <w:r>
        <w:rPr>
          <w:rFonts w:ascii="Times New Roman"/>
          <w:b w:val="false"/>
          <w:i w:val="false"/>
          <w:color w:val="000000"/>
          <w:sz w:val="28"/>
        </w:rPr>
        <w:t>2-қосымшаға</w:t>
      </w:r>
      <w:r>
        <w:rPr>
          <w:rFonts w:ascii="Times New Roman"/>
          <w:b w:val="false"/>
          <w:i w:val="false"/>
          <w:color w:val="000000"/>
          <w:sz w:val="28"/>
        </w:rPr>
        <w:t xml:space="preserve"> сәйкес қаржылық есептілік депозитарийінің интернет-ресурсында эмитенттің ақпаратты ашуының мерзімі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акционерлік қоғамның үлестес тұлғалары туралы мәліметтер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54" w:id="40"/>
    <w:p>
      <w:pPr>
        <w:spacing w:after="0"/>
        <w:ind w:left="0"/>
        <w:jc w:val="both"/>
      </w:pPr>
      <w:r>
        <w:rPr>
          <w:rFonts w:ascii="Times New Roman"/>
          <w:b w:val="false"/>
          <w:i w:val="false"/>
          <w:color w:val="000000"/>
          <w:sz w:val="28"/>
        </w:rPr>
        <w:t xml:space="preserve">
      6. "Қазақстан Республикасының кейбір нормативтік құқықтық актілеріне қаржы нарығын реттеу мәселелері бойынша өзгерістер мен толықтырулар енгізу туралы" Қазақстан Республикасы Ұлттық Банкі Басқармасының 2019 жылғы 10 қыркүйектегі № 151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19369 болып тіркелген, 2019 жылғы 17 қыркүйекте Қазақстан Республикасы нормативтік құқықтық актілерінің эталондық бақылау банкінде жарияланған) мынадай өзгеріс енгізілсін: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6" w:id="41"/>
    <w:p>
      <w:pPr>
        <w:spacing w:after="0"/>
        <w:ind w:left="0"/>
        <w:jc w:val="both"/>
      </w:pPr>
      <w:r>
        <w:rPr>
          <w:rFonts w:ascii="Times New Roman"/>
          <w:b w:val="false"/>
          <w:i w:val="false"/>
          <w:color w:val="000000"/>
          <w:sz w:val="28"/>
        </w:rPr>
        <w:t>
      "5. Осы қаулы, Тізбенің 2023 жылғы 1 қаңтардан бастап қолданысқа енгізілетін 5-тармағының үшінші, төртінші және алтыншы абзацтарын, 2020 жылғы 1 қаңтардан бастап қолданысқа енгізілетін 9-тармағының тоғызыншы – жиырма сегізінші, отыз алтыншы – бір жүз бірінші, бір жүз оныншы – бір жүз жиырма алтыншы, бір жүз отыз төртінші, бір жүз отыз сегізінші – бір жүз тоқсаныншы абзацтарын және 18-тармағын қоспағанда,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мен толықтыру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Қаржы нарығын реттеу және дамыту агенттігі Басқармасының 07.06.2023 </w:t>
      </w:r>
      <w:r>
        <w:rPr>
          <w:rFonts w:ascii="Times New Roman"/>
          <w:b w:val="false"/>
          <w:i w:val="false"/>
          <w:color w:val="ff0000"/>
          <w:sz w:val="28"/>
        </w:rPr>
        <w:t>№ 42</w:t>
      </w:r>
      <w:r>
        <w:rPr>
          <w:rFonts w:ascii="Times New Roman"/>
          <w:b w:val="false"/>
          <w:i w:val="false"/>
          <w:color w:val="ff0000"/>
          <w:sz w:val="28"/>
        </w:rPr>
        <w:t xml:space="preserve"> (01.07.2023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мен толықтыру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Қаржы нарығын реттеу және дамыту агенттігі Басқармасының 07.06.2023 </w:t>
      </w:r>
      <w:r>
        <w:rPr>
          <w:rFonts w:ascii="Times New Roman"/>
          <w:b w:val="false"/>
          <w:i w:val="false"/>
          <w:color w:val="ff0000"/>
          <w:sz w:val="28"/>
        </w:rPr>
        <w:t>№ 42</w:t>
      </w:r>
      <w:r>
        <w:rPr>
          <w:rFonts w:ascii="Times New Roman"/>
          <w:b w:val="false"/>
          <w:i w:val="false"/>
          <w:color w:val="ff0000"/>
          <w:sz w:val="28"/>
        </w:rPr>
        <w:t xml:space="preserve"> (01.07.2023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мен толықтыру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189 қаулысына</w:t>
            </w:r>
            <w:r>
              <w:br/>
            </w:r>
            <w:r>
              <w:rPr>
                <w:rFonts w:ascii="Times New Roman"/>
                <w:b w:val="false"/>
                <w:i w:val="false"/>
                <w:color w:val="000000"/>
                <w:sz w:val="20"/>
              </w:rPr>
              <w:t>2-қосымша</w:t>
            </w:r>
          </w:p>
        </w:tc>
      </w:tr>
    </w:tbl>
    <w:bookmarkStart w:name="z81" w:id="42"/>
    <w:p>
      <w:pPr>
        <w:spacing w:after="0"/>
        <w:ind w:left="0"/>
        <w:jc w:val="left"/>
      </w:pPr>
      <w:r>
        <w:rPr>
          <w:rFonts w:ascii="Times New Roman"/>
          <w:b/>
          <w:i w:val="false"/>
          <w:color w:val="000000"/>
        </w:rPr>
        <w:t xml:space="preserve"> Эмитенттің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мерзімдері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ету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(қатысушылардың) жалпы жиналысында немесе жалғыз акционер (қатысушы) қабылдаған шешімдер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акционерлерінің (қатысушыларының) жалпы жиналысын өткізу күні, уақыты және орны;</w:t>
            </w:r>
          </w:p>
          <w:p>
            <w:pPr>
              <w:spacing w:after="20"/>
              <w:ind w:left="20"/>
              <w:jc w:val="both"/>
            </w:pPr>
            <w:r>
              <w:rPr>
                <w:rFonts w:ascii="Times New Roman"/>
                <w:b w:val="false"/>
                <w:i w:val="false"/>
                <w:color w:val="000000"/>
                <w:sz w:val="20"/>
              </w:rPr>
              <w:t>
2) эмитент акционерлерінің (қатысушыларының) жалпы жиналысының күн тәртібіне енгізілген мәселелер;</w:t>
            </w:r>
          </w:p>
          <w:p>
            <w:pPr>
              <w:spacing w:after="20"/>
              <w:ind w:left="20"/>
              <w:jc w:val="both"/>
            </w:pPr>
            <w:r>
              <w:rPr>
                <w:rFonts w:ascii="Times New Roman"/>
                <w:b w:val="false"/>
                <w:i w:val="false"/>
                <w:color w:val="000000"/>
                <w:sz w:val="20"/>
              </w:rPr>
              <w:t>
3) акционерлік қоғам акционерлерінің (қатысушыларының) жалпы жиналысында қабылданған шешімдер, дауыс берудің (нәтижелердің) қорытындысын көрсетумен;</w:t>
            </w:r>
          </w:p>
          <w:p>
            <w:pPr>
              <w:spacing w:after="20"/>
              <w:ind w:left="20"/>
              <w:jc w:val="both"/>
            </w:pPr>
            <w:r>
              <w:rPr>
                <w:rFonts w:ascii="Times New Roman"/>
                <w:b w:val="false"/>
                <w:i w:val="false"/>
                <w:color w:val="000000"/>
                <w:sz w:val="20"/>
              </w:rPr>
              <w:t>
4) акционерлік қоғам акционерлерінің (қатысушыларының) жалпы жиналысында эмитентті, оның еншілес ұйымдарын ерікті түрде тарату немесе қайта құру туралы шешім қабылданған жағдайда:</w:t>
            </w:r>
          </w:p>
          <w:p>
            <w:pPr>
              <w:spacing w:after="20"/>
              <w:ind w:left="20"/>
              <w:jc w:val="both"/>
            </w:pPr>
            <w:r>
              <w:rPr>
                <w:rFonts w:ascii="Times New Roman"/>
                <w:b w:val="false"/>
                <w:i w:val="false"/>
                <w:color w:val="000000"/>
                <w:sz w:val="20"/>
              </w:rPr>
              <w:t>
қайта құрылатын немесе таратылатын заңды тұлғаның орналасқан жері, атауы;</w:t>
            </w:r>
          </w:p>
          <w:p>
            <w:pPr>
              <w:spacing w:after="20"/>
              <w:ind w:left="20"/>
              <w:jc w:val="both"/>
            </w:pPr>
            <w:r>
              <w:rPr>
                <w:rFonts w:ascii="Times New Roman"/>
                <w:b w:val="false"/>
                <w:i w:val="false"/>
                <w:color w:val="000000"/>
                <w:sz w:val="20"/>
              </w:rPr>
              <w:t>
эмитентті қайта құрудың нысаны мен шарттары;</w:t>
            </w:r>
          </w:p>
          <w:p>
            <w:pPr>
              <w:spacing w:after="20"/>
              <w:ind w:left="20"/>
              <w:jc w:val="both"/>
            </w:pPr>
            <w:r>
              <w:rPr>
                <w:rFonts w:ascii="Times New Roman"/>
                <w:b w:val="false"/>
                <w:i w:val="false"/>
                <w:color w:val="000000"/>
                <w:sz w:val="20"/>
              </w:rPr>
              <w:t>
5) акционерлік қоғам акционерлерінің жалпы жиналысында 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(бұдан әрі – мүдделігі бар мәміле) жөніндегі шешім қабылданған жағдайда:</w:t>
            </w:r>
          </w:p>
          <w:p>
            <w:pPr>
              <w:spacing w:after="20"/>
              <w:ind w:left="20"/>
              <w:jc w:val="both"/>
            </w:pPr>
            <w:r>
              <w:rPr>
                <w:rFonts w:ascii="Times New Roman"/>
                <w:b w:val="false"/>
                <w:i w:val="false"/>
                <w:color w:val="000000"/>
                <w:sz w:val="20"/>
              </w:rPr>
              <w:t>
мәміленің түрі;</w:t>
            </w:r>
          </w:p>
          <w:p>
            <w:pPr>
              <w:spacing w:after="20"/>
              <w:ind w:left="20"/>
              <w:jc w:val="both"/>
            </w:pPr>
            <w:r>
              <w:rPr>
                <w:rFonts w:ascii="Times New Roman"/>
                <w:b w:val="false"/>
                <w:i w:val="false"/>
                <w:color w:val="000000"/>
                <w:sz w:val="20"/>
              </w:rPr>
              <w:t>
мәміленің мәні;</w:t>
            </w:r>
          </w:p>
          <w:p>
            <w:pPr>
              <w:spacing w:after="20"/>
              <w:ind w:left="20"/>
              <w:jc w:val="both"/>
            </w:pPr>
            <w:r>
              <w:rPr>
                <w:rFonts w:ascii="Times New Roman"/>
                <w:b w:val="false"/>
                <w:i w:val="false"/>
                <w:color w:val="000000"/>
                <w:sz w:val="20"/>
              </w:rPr>
              <w:t>
мәмілені жасау туралы шешімді акционерлік қоғам органы қабылдаған күні осы акционерлік қоғамның активтерінің жалпы құнына мәміленің мәні болып табылатын мүлік құнының пайыздық арақатынасы.</w:t>
            </w:r>
          </w:p>
          <w:p>
            <w:pPr>
              <w:spacing w:after="20"/>
              <w:ind w:left="20"/>
              <w:jc w:val="both"/>
            </w:pPr>
            <w:r>
              <w:rPr>
                <w:rFonts w:ascii="Times New Roman"/>
                <w:b w:val="false"/>
                <w:i w:val="false"/>
                <w:color w:val="000000"/>
                <w:sz w:val="20"/>
              </w:rPr>
              <w:t>
Егер акционерлік қоғамның ірі мәміле және (немесе) мүдделігі бар мәміле жасау туралы шешімінде банктік құпияны, сақтандыру құпиясын, бағалы қағаздар нарығындағы коммерциялық құпияны және Қазақстан Республикасының заңдарымен қорғалатын өзге құпияны құрайтын ақпарат болса, ақпаратты орналастырған кезде тек қана ірі мәміле және (немесе) мүдделігі бар мәміле жасалған күн, сондай-ақ акционерлік қоғамның шешімі бойынша өзге ақпарат жарияланады.</w:t>
            </w:r>
          </w:p>
          <w:p>
            <w:pPr>
              <w:spacing w:after="20"/>
              <w:ind w:left="20"/>
              <w:jc w:val="both"/>
            </w:pPr>
            <w:r>
              <w:rPr>
                <w:rFonts w:ascii="Times New Roman"/>
                <w:b w:val="false"/>
                <w:i w:val="false"/>
                <w:color w:val="000000"/>
                <w:sz w:val="20"/>
              </w:rPr>
              <w:t>
Бір жұмыс күні ішінде акционерлік қоғамның ірі мәміле және (немесе) жасалуында мүдделігі бар мәміле жасау туралы бірнеше шешімдер қабылдаған кезде осындай мәмілелер бойынша ақпаратты акционерлік қоғамға осындай бірнеше шешімдер бойынша ақпарат қамтылған бір өтінім ұсыну арқылы ақпарат беруге рұқсат етіледі.</w:t>
            </w:r>
          </w:p>
          <w:p>
            <w:pPr>
              <w:spacing w:after="20"/>
              <w:ind w:left="20"/>
              <w:jc w:val="both"/>
            </w:pPr>
            <w:r>
              <w:rPr>
                <w:rFonts w:ascii="Times New Roman"/>
                <w:b w:val="false"/>
                <w:i w:val="false"/>
                <w:color w:val="000000"/>
                <w:sz w:val="20"/>
              </w:rPr>
              <w:t>
6) қажет болған кезде өзге де мәліметтер.</w:t>
            </w:r>
          </w:p>
          <w:p>
            <w:pPr>
              <w:spacing w:after="20"/>
              <w:ind w:left="20"/>
              <w:jc w:val="both"/>
            </w:pPr>
            <w:r>
              <w:rPr>
                <w:rFonts w:ascii="Times New Roman"/>
                <w:b w:val="false"/>
                <w:i w:val="false"/>
                <w:color w:val="000000"/>
                <w:sz w:val="20"/>
              </w:rPr>
              <w:t>
Эмитенттің жалғыз акционері (қатысушысы) болған жағдайда жалғыз акционер (қатысушы) шешім қабылдаған күн, жалғыз акционер (қатысушы) қабылдаған шешімдер, эмитенттің ұйғарымы бойынша өзге де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(қатысушылардың) немесе жалғыз акционердің (қатысушының) жалпы жиналысында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басқару органының (байқаушы кеңесінің), атқарушы органының (атқарушы органның функцияларын жеке-дара жүзеге асыратын тұлғаның) құрамын көрсете отырып, эмитенттің басқару органын (байқаушы кеңесін), атқарушы органын (атқарушы органның функцияларын жеке-дара жүзеге асыратын тұлғаны) сайлау, сондай-ақ эмитенттің басқару органының (байқаушы кеңесінің), атқарушы органының (атқарушы органының функцияларын жеке-дара жүзеге асыратын тұлғаның) құрамындағы өзгерістер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қабылдаған эмитент органының атауын көрсетумен эмитент органының құрамын сайлау (тағайындау) не оның өзгеруі туралы шешім қабылдаған күні. Егер басқару органы және (немесе) атқарушы орган мүшесінің өкілеттігін мерзімінен бұрын тоқтату, олардың бастамасы бойынша жүзеге асырылған жағдайда, онда эмитенттің басқару органының жазбаша хабарламасын алған күні көрсетіледі;</w:t>
            </w:r>
          </w:p>
          <w:p>
            <w:pPr>
              <w:spacing w:after="20"/>
              <w:ind w:left="20"/>
              <w:jc w:val="both"/>
            </w:pPr>
            <w:r>
              <w:rPr>
                <w:rFonts w:ascii="Times New Roman"/>
                <w:b w:val="false"/>
                <w:i w:val="false"/>
                <w:color w:val="000000"/>
                <w:sz w:val="20"/>
              </w:rPr>
              <w:t>
2) құрамы сайланған (тағайындалған) не өзгерген эмитент органының атауы;</w:t>
            </w:r>
          </w:p>
          <w:p>
            <w:pPr>
              <w:spacing w:after="20"/>
              <w:ind w:left="20"/>
              <w:jc w:val="both"/>
            </w:pPr>
            <w:r>
              <w:rPr>
                <w:rFonts w:ascii="Times New Roman"/>
                <w:b w:val="false"/>
                <w:i w:val="false"/>
                <w:color w:val="000000"/>
                <w:sz w:val="20"/>
              </w:rPr>
              <w:t>
3) эмитент органының құрамы не эмитенттің органы құрамына өзгерістердің мәні: орган құрамына сайланған (тағайындалған) адамдардың тегі, аты, әкесінің аты (ол бар болса), орган құрамына сайланған (тағайындалған), сондай-ақ орган құрамынан шығарылған адамның тегі, аты, әкесінің аты (ол бар болса);</w:t>
            </w:r>
          </w:p>
          <w:p>
            <w:pPr>
              <w:spacing w:after="20"/>
              <w:ind w:left="20"/>
              <w:jc w:val="both"/>
            </w:pPr>
            <w:r>
              <w:rPr>
                <w:rFonts w:ascii="Times New Roman"/>
                <w:b w:val="false"/>
                <w:i w:val="false"/>
                <w:color w:val="000000"/>
                <w:sz w:val="20"/>
              </w:rPr>
              <w:t>
4) эмитент органының құрамына кіретін әрбір адамның тегін, атын, әкесінің атын (ол бар болса) көрсете отырып, эмитент органына енгізілген өзгерістер ескерілген құрамы;</w:t>
            </w:r>
          </w:p>
          <w:p>
            <w:pPr>
              <w:spacing w:after="20"/>
              <w:ind w:left="20"/>
              <w:jc w:val="both"/>
            </w:pPr>
            <w:r>
              <w:rPr>
                <w:rFonts w:ascii="Times New Roman"/>
                <w:b w:val="false"/>
                <w:i w:val="false"/>
                <w:color w:val="000000"/>
                <w:sz w:val="20"/>
              </w:rPr>
              <w:t>
5) эмитенттің директорлар кеңесі сайланған (тағайындалған) мүшесіне тиесілі дауыс беретін акциялардың (жарғылық капиталға қатысу үлесі) эмитенттің дауыс беретін акцияларының (жарғылық капиталға қатысу үлесі) жалпы санына пайыздық арақатынасы;</w:t>
            </w:r>
          </w:p>
          <w:p>
            <w:pPr>
              <w:spacing w:after="20"/>
              <w:ind w:left="20"/>
              <w:jc w:val="both"/>
            </w:pPr>
            <w:r>
              <w:rPr>
                <w:rFonts w:ascii="Times New Roman"/>
                <w:b w:val="false"/>
                <w:i w:val="false"/>
                <w:color w:val="000000"/>
                <w:sz w:val="20"/>
              </w:rPr>
              <w:t>
6) еншілес ұйымдардағы эмитенттің директорлар кеңесі сайланған (тағайындалған) мүшесіне тиесілі акциялардың (жарғылық капиталға қатысу үлесі) осы ұйымдардың орналастырылған акцияларының (жарғылық капиталға қатысу үлесі) жалпы санына пайыздық арақатынасы.</w:t>
            </w:r>
          </w:p>
          <w:p>
            <w:pPr>
              <w:spacing w:after="20"/>
              <w:ind w:left="20"/>
              <w:jc w:val="both"/>
            </w:pPr>
            <w:r>
              <w:rPr>
                <w:rFonts w:ascii="Times New Roman"/>
                <w:b w:val="false"/>
                <w:i w:val="false"/>
                <w:color w:val="000000"/>
                <w:sz w:val="20"/>
              </w:rPr>
              <w:t>
Егер эмитенттің акционерлерінің (қатысушылар) жалпы жиналысында және (немесе) директорлар кеңесінде (қадағалау кеңесін) эмитенттің органдары құрамының өзгеруі туралы ғана шешім қабылданған жағдайда осындай шешім туралы ақпарат бұл жөнінде көрсетіле отырып, осы қосымшаның 2-тармағына сәйкес қана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органының құрамын сайлау (тағайындау) не эмитент органы құрамының өзгеруі туралы шешім қабылдаған күннен кейін немесе эмитенттің басқару органы жазбаша хабарламаны алған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акционерлерінің (қатысушыларының) құрамы туралы және (немесе) дауыс беретін акцияларының (қатысу үлестерінің) он және одан да көп пайызын иеленетін акционерлердің (қатысушылардың) құрамындағы өзгерістер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дауыс беретін акцияларының (қатысу үлестерінің) он және одан да көп пайызына ие акционерлердің (қатысушылардың) құрамы:</w:t>
            </w:r>
          </w:p>
          <w:p>
            <w:pPr>
              <w:spacing w:after="20"/>
              <w:ind w:left="20"/>
              <w:jc w:val="both"/>
            </w:pPr>
            <w:r>
              <w:rPr>
                <w:rFonts w:ascii="Times New Roman"/>
                <w:b w:val="false"/>
                <w:i w:val="false"/>
                <w:color w:val="000000"/>
                <w:sz w:val="20"/>
              </w:rPr>
              <w:t>
жеке тұлға үшін - тұлғаның тегі, аты, әкесінің аты (бар болса);</w:t>
            </w:r>
          </w:p>
          <w:p>
            <w:pPr>
              <w:spacing w:after="20"/>
              <w:ind w:left="20"/>
              <w:jc w:val="both"/>
            </w:pPr>
            <w:r>
              <w:rPr>
                <w:rFonts w:ascii="Times New Roman"/>
                <w:b w:val="false"/>
                <w:i w:val="false"/>
                <w:color w:val="000000"/>
                <w:sz w:val="20"/>
              </w:rPr>
              <w:t>
заңды тұлға үшін - заңды тұлғалардың толық атауы мен орналасқан жері;</w:t>
            </w:r>
          </w:p>
          <w:p>
            <w:pPr>
              <w:spacing w:after="20"/>
              <w:ind w:left="20"/>
              <w:jc w:val="both"/>
            </w:pPr>
            <w:r>
              <w:rPr>
                <w:rFonts w:ascii="Times New Roman"/>
                <w:b w:val="false"/>
                <w:i w:val="false"/>
                <w:color w:val="000000"/>
                <w:sz w:val="20"/>
              </w:rPr>
              <w:t>
2) эмитенттің дауыс беретін акцияларының (қатысу үлестерінің) он немесе одан көп пайызына иеленетін акционерлердің (қатысушылардың) құрамын өзгерту күні (бағалы қағаздарды ұстаушылардың тізілімдер жүйесінде өзгерістер енгізу немесе номиналды ұстауды есепке алу жүйесі тіркелген күні);</w:t>
            </w:r>
          </w:p>
          <w:p>
            <w:pPr>
              <w:spacing w:after="20"/>
              <w:ind w:left="20"/>
              <w:jc w:val="both"/>
            </w:pPr>
            <w:r>
              <w:rPr>
                <w:rFonts w:ascii="Times New Roman"/>
                <w:b w:val="false"/>
                <w:i w:val="false"/>
                <w:color w:val="000000"/>
                <w:sz w:val="20"/>
              </w:rPr>
              <w:t>
3) эмитенттің акционерлерінің (қатысушылардың) құрамындағы өзгерістердің мәні:</w:t>
            </w:r>
          </w:p>
          <w:p>
            <w:pPr>
              <w:spacing w:after="20"/>
              <w:ind w:left="20"/>
              <w:jc w:val="both"/>
            </w:pPr>
            <w:r>
              <w:rPr>
                <w:rFonts w:ascii="Times New Roman"/>
                <w:b w:val="false"/>
                <w:i w:val="false"/>
                <w:color w:val="000000"/>
                <w:sz w:val="20"/>
              </w:rPr>
              <w:t>
жеке тұлға үшін - акционерлердің (қатысушылардың) құрамына енгізілген не акционерлердің (қатысушылардың) құрамынан шығарылған тұлғаның тегі, аты, әкесінің аты (бар болса);</w:t>
            </w:r>
          </w:p>
          <w:p>
            <w:pPr>
              <w:spacing w:after="20"/>
              <w:ind w:left="20"/>
              <w:jc w:val="both"/>
            </w:pPr>
            <w:r>
              <w:rPr>
                <w:rFonts w:ascii="Times New Roman"/>
                <w:b w:val="false"/>
                <w:i w:val="false"/>
                <w:color w:val="000000"/>
                <w:sz w:val="20"/>
              </w:rPr>
              <w:t>
заңды тұлға үшін - акционерлердің (қатысушылардың) құрамына енгізілген не акционерлердің (қатысушылардың) құрамынан шығарылған заңды тұлғаның толық атауы мен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бағалы қағаздарды ұстаушылардың тізілімдер жүйесіндегі немесе номиналды ұстауды есепке алу жүйесіндегі өзгерістердің тіркелуін растайтын құжаттарды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қабылдаған немесе акционерлік қоғам болып табылмайтын эмитенттің акционерлердің (қатысушылардың) жылдық және кезектен тыс жалпы жиналыстарын шақыру туралы шешім қабылдауға уәкілеттік берілген тиісті органының шешімі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қабылданған күн;</w:t>
            </w:r>
          </w:p>
          <w:p>
            <w:pPr>
              <w:spacing w:after="20"/>
              <w:ind w:left="20"/>
              <w:jc w:val="both"/>
            </w:pPr>
            <w:r>
              <w:rPr>
                <w:rFonts w:ascii="Times New Roman"/>
                <w:b w:val="false"/>
                <w:i w:val="false"/>
                <w:color w:val="000000"/>
                <w:sz w:val="20"/>
              </w:rPr>
              <w:t>
2) эмитенттің директорлар кеңесі қабылдаған немесе акционерлік қоғам болып табылмайтын эмитенттің акционерлердің (қатысушылардың) жылдық және кезектен тыс жалпы жиналыстарын шақыру туралы шешім қабылдауға уәкілеттік берілген тиісті органының шешімі;</w:t>
            </w:r>
          </w:p>
          <w:p>
            <w:pPr>
              <w:spacing w:after="20"/>
              <w:ind w:left="20"/>
              <w:jc w:val="both"/>
            </w:pPr>
            <w:r>
              <w:rPr>
                <w:rFonts w:ascii="Times New Roman"/>
                <w:b w:val="false"/>
                <w:i w:val="false"/>
                <w:color w:val="000000"/>
                <w:sz w:val="20"/>
              </w:rPr>
              <w:t>
3)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немесе осы шешімді қабылдауға өкілетті акционерлік қоғам болып табылмайтын эмитенттің тиісті органы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қабылдаған акцияларды орналастыру (өткізу) туралы, оның ішінде жарияланған акциялардың саны шегінде орналастырылатын (өткізілетін) акциялардың саны, оларды орналастыру (өткізу) тәсілі мен бағасы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қабылданған күн;</w:t>
            </w:r>
          </w:p>
          <w:p>
            <w:pPr>
              <w:spacing w:after="20"/>
              <w:ind w:left="20"/>
              <w:jc w:val="both"/>
            </w:pPr>
            <w:r>
              <w:rPr>
                <w:rFonts w:ascii="Times New Roman"/>
                <w:b w:val="false"/>
                <w:i w:val="false"/>
                <w:color w:val="000000"/>
                <w:sz w:val="20"/>
              </w:rPr>
              <w:t>
2) директорлар кеңесі қабылдаған шешім (шешімдер);</w:t>
            </w:r>
          </w:p>
          <w:p>
            <w:pPr>
              <w:spacing w:after="20"/>
              <w:ind w:left="20"/>
              <w:jc w:val="both"/>
            </w:pPr>
            <w:r>
              <w:rPr>
                <w:rFonts w:ascii="Times New Roman"/>
                <w:b w:val="false"/>
                <w:i w:val="false"/>
                <w:color w:val="000000"/>
                <w:sz w:val="20"/>
              </w:rPr>
              <w:t>
3) орналастырылатын (өткізілетін) акциялардың түрі және саны;</w:t>
            </w:r>
          </w:p>
          <w:p>
            <w:pPr>
              <w:spacing w:after="20"/>
              <w:ind w:left="20"/>
              <w:jc w:val="both"/>
            </w:pPr>
            <w:r>
              <w:rPr>
                <w:rFonts w:ascii="Times New Roman"/>
                <w:b w:val="false"/>
                <w:i w:val="false"/>
                <w:color w:val="000000"/>
                <w:sz w:val="20"/>
              </w:rPr>
              <w:t>
4) орналастыру тәсілі;</w:t>
            </w:r>
          </w:p>
          <w:p>
            <w:pPr>
              <w:spacing w:after="20"/>
              <w:ind w:left="20"/>
              <w:jc w:val="both"/>
            </w:pPr>
            <w:r>
              <w:rPr>
                <w:rFonts w:ascii="Times New Roman"/>
                <w:b w:val="false"/>
                <w:i w:val="false"/>
                <w:color w:val="000000"/>
                <w:sz w:val="20"/>
              </w:rPr>
              <w:t>
5) орналастыру (өткізу) бағасы;</w:t>
            </w:r>
          </w:p>
          <w:p>
            <w:pPr>
              <w:spacing w:after="20"/>
              <w:ind w:left="20"/>
              <w:jc w:val="both"/>
            </w:pPr>
            <w:r>
              <w:rPr>
                <w:rFonts w:ascii="Times New Roman"/>
                <w:b w:val="false"/>
                <w:i w:val="false"/>
                <w:color w:val="000000"/>
                <w:sz w:val="20"/>
              </w:rPr>
              <w:t>
6)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қабылдаған, егер қоғам сатып алатын акциялардың саны орналастырылған акциялардың жалпы санының бір пайызынан асып түссе, акционерлік қоғамның орналастырылған акцияларды сатып алуы және оларды сатып алу бағасы туралы шешім қабылдау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қабылданған күн;</w:t>
            </w:r>
          </w:p>
          <w:p>
            <w:pPr>
              <w:spacing w:after="20"/>
              <w:ind w:left="20"/>
              <w:jc w:val="both"/>
            </w:pPr>
            <w:r>
              <w:rPr>
                <w:rFonts w:ascii="Times New Roman"/>
                <w:b w:val="false"/>
                <w:i w:val="false"/>
                <w:color w:val="000000"/>
                <w:sz w:val="20"/>
              </w:rPr>
              <w:t>
2) қоғамның директорлар кеңесі қабылдаған шешім (шешімдер);</w:t>
            </w:r>
          </w:p>
          <w:p>
            <w:pPr>
              <w:spacing w:after="20"/>
              <w:ind w:left="20"/>
              <w:jc w:val="both"/>
            </w:pPr>
            <w:r>
              <w:rPr>
                <w:rFonts w:ascii="Times New Roman"/>
                <w:b w:val="false"/>
                <w:i w:val="false"/>
                <w:color w:val="000000"/>
                <w:sz w:val="20"/>
              </w:rPr>
              <w:t>
3) қоғамның бастамасы бойынша сатып алынатын акциялардың түрі және саны;</w:t>
            </w:r>
          </w:p>
          <w:p>
            <w:pPr>
              <w:spacing w:after="20"/>
              <w:ind w:left="20"/>
              <w:jc w:val="both"/>
            </w:pPr>
            <w:r>
              <w:rPr>
                <w:rFonts w:ascii="Times New Roman"/>
                <w:b w:val="false"/>
                <w:i w:val="false"/>
                <w:color w:val="000000"/>
                <w:sz w:val="20"/>
              </w:rPr>
              <w:t>
4) қоғамның бастамасы бойынша сатып алынатын акциялардың бағасы;</w:t>
            </w:r>
          </w:p>
          <w:p>
            <w:pPr>
              <w:spacing w:after="20"/>
              <w:ind w:left="20"/>
              <w:jc w:val="both"/>
            </w:pPr>
            <w:r>
              <w:rPr>
                <w:rFonts w:ascii="Times New Roman"/>
                <w:b w:val="false"/>
                <w:i w:val="false"/>
                <w:color w:val="000000"/>
                <w:sz w:val="20"/>
              </w:rPr>
              <w:t>
5) қоғамның бастамасы бойынша акцияларды сатып алу мерзімі мен талаптары;</w:t>
            </w:r>
          </w:p>
          <w:p>
            <w:pPr>
              <w:spacing w:after="20"/>
              <w:ind w:left="20"/>
              <w:jc w:val="both"/>
            </w:pPr>
            <w:r>
              <w:rPr>
                <w:rFonts w:ascii="Times New Roman"/>
                <w:b w:val="false"/>
                <w:i w:val="false"/>
                <w:color w:val="000000"/>
                <w:sz w:val="20"/>
              </w:rPr>
              <w:t>
6)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қабылдаған немесе акционерлік қоғам болып табылмайтын эмитенттің облигациялар мен туынды бағалы қағаздарды шығару туралы шешім қабылдауға уәкілеттік берілген тиісті органының шешімі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шешiм қабылданған күн;</w:t>
            </w:r>
          </w:p>
          <w:p>
            <w:pPr>
              <w:spacing w:after="20"/>
              <w:ind w:left="20"/>
              <w:jc w:val="both"/>
            </w:pPr>
            <w:r>
              <w:rPr>
                <w:rFonts w:ascii="Times New Roman"/>
                <w:b w:val="false"/>
                <w:i w:val="false"/>
                <w:color w:val="000000"/>
                <w:sz w:val="20"/>
              </w:rPr>
              <w:t>
2) шешім қабылдауға уәкілетті акционерлік қоғам болып табылмайтын эмитенттің тиісті органымен немесе директорлар кеңесімен қабылданған шешім (шешімдер);</w:t>
            </w:r>
          </w:p>
          <w:p>
            <w:pPr>
              <w:spacing w:after="20"/>
              <w:ind w:left="20"/>
              <w:jc w:val="both"/>
            </w:pPr>
            <w:r>
              <w:rPr>
                <w:rFonts w:ascii="Times New Roman"/>
                <w:b w:val="false"/>
                <w:i w:val="false"/>
                <w:color w:val="000000"/>
                <w:sz w:val="20"/>
              </w:rPr>
              <w:t>
3) облигациялар мен туынды бағалы қағаздардың саны мен түрі;</w:t>
            </w:r>
          </w:p>
          <w:p>
            <w:pPr>
              <w:spacing w:after="20"/>
              <w:ind w:left="20"/>
              <w:jc w:val="both"/>
            </w:pPr>
            <w:r>
              <w:rPr>
                <w:rFonts w:ascii="Times New Roman"/>
                <w:b w:val="false"/>
                <w:i w:val="false"/>
                <w:color w:val="000000"/>
                <w:sz w:val="20"/>
              </w:rPr>
              <w:t>
4) номиналды құны және номиналды құн валютасы;</w:t>
            </w:r>
          </w:p>
          <w:p>
            <w:pPr>
              <w:spacing w:after="20"/>
              <w:ind w:left="20"/>
              <w:jc w:val="both"/>
            </w:pPr>
            <w:r>
              <w:rPr>
                <w:rFonts w:ascii="Times New Roman"/>
                <w:b w:val="false"/>
                <w:i w:val="false"/>
                <w:color w:val="000000"/>
                <w:sz w:val="20"/>
              </w:rPr>
              <w:t>
5) шығарылымның көлемi;</w:t>
            </w:r>
          </w:p>
          <w:p>
            <w:pPr>
              <w:spacing w:after="20"/>
              <w:ind w:left="20"/>
              <w:jc w:val="both"/>
            </w:pPr>
            <w:r>
              <w:rPr>
                <w:rFonts w:ascii="Times New Roman"/>
                <w:b w:val="false"/>
                <w:i w:val="false"/>
                <w:color w:val="000000"/>
                <w:sz w:val="20"/>
              </w:rPr>
              <w:t>
6)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немесе осы шешімді қабылдауға уәкілетті акционерлік қоғам болып табылмайтын эмитенттің тиісті органы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қабылдаған немесе акционерлік қоғам болып табылмайтын эмитенттің ірі мәмілелерді және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жөніндегі шешім қабылдауға уәкілеттік берілген тиісті органының шешімі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ірі мәміле және (немесе) мүдделілігі бар мәміле туралы шешiм қабылданған күн;</w:t>
            </w:r>
          </w:p>
          <w:p>
            <w:pPr>
              <w:spacing w:after="20"/>
              <w:ind w:left="20"/>
              <w:jc w:val="both"/>
            </w:pPr>
            <w:r>
              <w:rPr>
                <w:rFonts w:ascii="Times New Roman"/>
                <w:b w:val="false"/>
                <w:i w:val="false"/>
                <w:color w:val="000000"/>
                <w:sz w:val="20"/>
              </w:rPr>
              <w:t>
2) акционерлік қоғамның директорлар кеңесі қабылдаған шешім (шешімдер);</w:t>
            </w:r>
          </w:p>
          <w:p>
            <w:pPr>
              <w:spacing w:after="20"/>
              <w:ind w:left="20"/>
              <w:jc w:val="both"/>
            </w:pPr>
            <w:r>
              <w:rPr>
                <w:rFonts w:ascii="Times New Roman"/>
                <w:b w:val="false"/>
                <w:i w:val="false"/>
                <w:color w:val="000000"/>
                <w:sz w:val="20"/>
              </w:rPr>
              <w:t>
3) мәміленің түрі;</w:t>
            </w:r>
          </w:p>
          <w:p>
            <w:pPr>
              <w:spacing w:after="20"/>
              <w:ind w:left="20"/>
              <w:jc w:val="both"/>
            </w:pPr>
            <w:r>
              <w:rPr>
                <w:rFonts w:ascii="Times New Roman"/>
                <w:b w:val="false"/>
                <w:i w:val="false"/>
                <w:color w:val="000000"/>
                <w:sz w:val="20"/>
              </w:rPr>
              <w:t>
4) мәміленің мәні;</w:t>
            </w:r>
          </w:p>
          <w:p>
            <w:pPr>
              <w:spacing w:after="20"/>
              <w:ind w:left="20"/>
              <w:jc w:val="both"/>
            </w:pPr>
            <w:r>
              <w:rPr>
                <w:rFonts w:ascii="Times New Roman"/>
                <w:b w:val="false"/>
                <w:i w:val="false"/>
                <w:color w:val="000000"/>
                <w:sz w:val="20"/>
              </w:rPr>
              <w:t>
5) мәмілені жасау туралы шешімді акционерлік қоғам органы қабылдаған күні осы акционерлік қоғамның активтерінің жалпы құнына ірі мәміленің және (немесе) мүдделігі бар мәміленің мәні болып табылатын мүлік құнының пайыздық арақатынасы.</w:t>
            </w:r>
          </w:p>
          <w:p>
            <w:pPr>
              <w:spacing w:after="20"/>
              <w:ind w:left="20"/>
              <w:jc w:val="both"/>
            </w:pPr>
            <w:r>
              <w:rPr>
                <w:rFonts w:ascii="Times New Roman"/>
                <w:b w:val="false"/>
                <w:i w:val="false"/>
                <w:color w:val="000000"/>
                <w:sz w:val="20"/>
              </w:rPr>
              <w:t>
Егер акционерлік қоғамның ірі мәміле және (немесе) мүдделігі бар мәміле жасау туралы шешімінде банктік құпияны, сақтандыру құпиясын, бағалы қағаздар нарығындағы коммерциялық құпияны және Қазақстан Республикасының заңдарымен қорғалатын өзге құпияны құрайтын ақпарат болса, ақпаратты орналастырған кезде тек қана ірі мәміле және (немесе) мүдделілігі бар мәміле жасалған күн, сондай-ақ акционерлік қоғамның шешімі бойынша өзге ақпарат жарияланады.</w:t>
            </w:r>
          </w:p>
          <w:p>
            <w:pPr>
              <w:spacing w:after="20"/>
              <w:ind w:left="20"/>
              <w:jc w:val="both"/>
            </w:pPr>
            <w:r>
              <w:rPr>
                <w:rFonts w:ascii="Times New Roman"/>
                <w:b w:val="false"/>
                <w:i w:val="false"/>
                <w:color w:val="000000"/>
                <w:sz w:val="20"/>
              </w:rPr>
              <w:t>
Бір жұмыс күні ішінде акционерлік қоғамның ірі мәміле және (немесе) жасалуында мүдделігі бар мәміле жасау туралы бірнеше шешімдер қабылдаған кезде осындай мәмілелер бойынша ақпаратты акционерлік қоғамға осындай бірнеше шешімдер бойынша ақпарат қамтылған бір өтінім ұсыну арқылы ақпарат беруге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немесе осы шешімді қабылдауға өкілетті акционерлік қоғам болып табылмайтын эмитенттің тиісті органы шешім қабылдаған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бағалы қағаздарын және (немесе) өзге де ақшалай міндеттемелерін акционерлік қоғамның жай акцияларына конвертациялау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бағалы қағаздарын және (немесе) өзге де ақшалай міндеттемелерін акционерлік қоғамның жай акцияларына айырбастау туралы шешім қабылдаған күн;</w:t>
            </w:r>
          </w:p>
          <w:p>
            <w:pPr>
              <w:spacing w:after="20"/>
              <w:ind w:left="20"/>
              <w:jc w:val="both"/>
            </w:pPr>
            <w:r>
              <w:rPr>
                <w:rFonts w:ascii="Times New Roman"/>
                <w:b w:val="false"/>
                <w:i w:val="false"/>
                <w:color w:val="000000"/>
                <w:sz w:val="20"/>
              </w:rPr>
              <w:t>
2) акционерлік қоғамның айырбасталуы тиіс бағалы қағаздары және (немесе) өзге де ақшалай міндеттемелерінің саны, бағалы қағаздарды айырбастау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акциялардың (қоғам сатып алған акцияларды шегере отырып) жалпы санының он және одан да көп пайызына ие акционерлері туралы, бағалы қағаздарды айырбастау және (немесе) акционерлiк қоғамның жай акцияларындағы өзге де ақшалай міндеттемелерін растайтын орталық депозитариймен берілетін анықтаманы алған күннен кейін 3 (үш) жұмыс күнi iшiнде.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қоғамның акцияларының басқа түріне айырбастау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акционерлік қоғамның орналастырылған акцияларының бір түрін осы акционерлік қоғамның акцияларының басқа түріне айырбастау туралы шешім қабылдаған күн;</w:t>
            </w:r>
          </w:p>
          <w:p>
            <w:pPr>
              <w:spacing w:after="20"/>
              <w:ind w:left="20"/>
              <w:jc w:val="both"/>
            </w:pPr>
            <w:r>
              <w:rPr>
                <w:rFonts w:ascii="Times New Roman"/>
                <w:b w:val="false"/>
                <w:i w:val="false"/>
                <w:color w:val="000000"/>
                <w:sz w:val="20"/>
              </w:rPr>
              <w:t>
2) айырбасталуы тиіс акциялар саны және айырбасталмауы тиіс акциялар саны, орналастырылған акцияларды айырбастау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акциялардың (қоғам сатып алған акцияларды шегере отырып) жалпы санының он және одан да көп пайызына ие акционерлері туралы, акционерлік қоғамның орналастырылған акцияларының бір түрін осы акционерлік қоғам акцияларының бір түріне алмастыруды растайтын орталық депозитариймен берілетін анықтаманы алған күннен кейін 3 (үш) жұмыс күні iшiнде.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әрбір осындай ұйым акцияларының (үлестерінің, пайларының) он және одан көп пайызын иеленетін ұйымдардың тізімі және (немесе) ұйымдар тізіміндегі өзгерістер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әрбір осындай ұйым акцияларының (үлестерінің, пайларының) он және одан көп пайызын иеленетін ұйымдардың тізімі;</w:t>
            </w:r>
          </w:p>
          <w:p>
            <w:pPr>
              <w:spacing w:after="20"/>
              <w:ind w:left="20"/>
              <w:jc w:val="both"/>
            </w:pPr>
            <w:r>
              <w:rPr>
                <w:rFonts w:ascii="Times New Roman"/>
                <w:b w:val="false"/>
                <w:i w:val="false"/>
                <w:color w:val="000000"/>
                <w:sz w:val="20"/>
              </w:rPr>
              <w:t>
2) эмитент акцияларының (үлестерінің, пайларының) он және одан көп пайызын иеленген (иелігі тоқтаған) ұйымның толық атауы;</w:t>
            </w:r>
          </w:p>
          <w:p>
            <w:pPr>
              <w:spacing w:after="20"/>
              <w:ind w:left="20"/>
              <w:jc w:val="both"/>
            </w:pPr>
            <w:r>
              <w:rPr>
                <w:rFonts w:ascii="Times New Roman"/>
                <w:b w:val="false"/>
                <w:i w:val="false"/>
                <w:color w:val="000000"/>
                <w:sz w:val="20"/>
              </w:rPr>
              <w:t>
3) акцияларының (үлестерінің, пайларының) он және одан да көп пайызына эмитент иеленген ұйымдар тізімінің өзгерген күнінен кейінгі күніне сәйкес ұйымның акциялар (үлестер, пайлар) мөлшерінің орналастырылған акциялардың (үлестердің, пайлардың) жалпы мөлшеріне пайыздық арақатынасы.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ұйым акцияларының (үлестерінің, пайларының) он және одан көп пайызын иеленгенін (иелігі тоқтағанын) растайтын құжаттарды алған соң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ірі мәмілелерді және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ірі мәміле туралы және (немесе) қоғамның уәкілетті органы сондай мәміле жасау туралы шешім қабылдаған жасалуында мүдделігі бар мәміленің немесе қосымша келісімнің (шартқа қосымша келісімнің) жасалған күні;</w:t>
            </w:r>
          </w:p>
          <w:p>
            <w:pPr>
              <w:spacing w:after="20"/>
              <w:ind w:left="20"/>
              <w:jc w:val="both"/>
            </w:pPr>
            <w:r>
              <w:rPr>
                <w:rFonts w:ascii="Times New Roman"/>
                <w:b w:val="false"/>
                <w:i w:val="false"/>
                <w:color w:val="000000"/>
                <w:sz w:val="20"/>
              </w:rPr>
              <w:t>
2) iрi мәмiленiң және (немесе) мүдделілігі бар мәміленің мәнi, мәмiле тараптарының атауы;</w:t>
            </w:r>
          </w:p>
          <w:p>
            <w:pPr>
              <w:spacing w:after="20"/>
              <w:ind w:left="20"/>
              <w:jc w:val="both"/>
            </w:pPr>
            <w:r>
              <w:rPr>
                <w:rFonts w:ascii="Times New Roman"/>
                <w:b w:val="false"/>
                <w:i w:val="false"/>
                <w:color w:val="000000"/>
                <w:sz w:val="20"/>
              </w:rPr>
              <w:t>
3) акционерлік қоғамның органы ірі мәміле және (немесе) мүдделігі бар мәміле жасасу туралы шешім қабылдаған күні;</w:t>
            </w:r>
          </w:p>
          <w:p>
            <w:pPr>
              <w:spacing w:after="20"/>
              <w:ind w:left="20"/>
              <w:jc w:val="both"/>
            </w:pPr>
            <w:r>
              <w:rPr>
                <w:rFonts w:ascii="Times New Roman"/>
                <w:b w:val="false"/>
                <w:i w:val="false"/>
                <w:color w:val="000000"/>
                <w:sz w:val="20"/>
              </w:rPr>
              <w:t>
4) ірі мәміле және (немесе) мүдделігі бар мәміле жасасу туралы шешімді акционерлік қоғам органы қабылдаған күнге ірі мәміле және (немесе) мүдделігі бар мәміле мәні болып табылатын мүліктің құны;</w:t>
            </w:r>
          </w:p>
          <w:p>
            <w:pPr>
              <w:spacing w:after="20"/>
              <w:ind w:left="20"/>
              <w:jc w:val="both"/>
            </w:pPr>
            <w:r>
              <w:rPr>
                <w:rFonts w:ascii="Times New Roman"/>
                <w:b w:val="false"/>
                <w:i w:val="false"/>
                <w:color w:val="000000"/>
                <w:sz w:val="20"/>
              </w:rPr>
              <w:t>
5) мәміле және (немесе) мүдделігі бар мәміле мәні ақша және (немесе) бастапқы нарықтағы шығарылған (орналастырылған) бағалы қағаздар болып табылатын жағдайларды қоспағанда) ірі мәміленің және (немесе) мүдделігі бар мәміленің мәні болып табылатын мүліктің соңғы бағалау күні;</w:t>
            </w:r>
          </w:p>
          <w:p>
            <w:pPr>
              <w:spacing w:after="20"/>
              <w:ind w:left="20"/>
              <w:jc w:val="both"/>
            </w:pPr>
            <w:r>
              <w:rPr>
                <w:rFonts w:ascii="Times New Roman"/>
                <w:b w:val="false"/>
                <w:i w:val="false"/>
                <w:color w:val="000000"/>
                <w:sz w:val="20"/>
              </w:rPr>
              <w:t>
6) акционерлiк қоғам органы iрi мәмiленi және (немесе) мүдделігі бар мәмілені жасау туралы шешiм қабылдаған күнге акционерлiк қоғамның активтерiнiң жалпы құнына iрi мәмiленiң және (немесе) мүдделігі бар мәміленің мәні болып табылатын мүліктің құнының пайыздық арақатысы.</w:t>
            </w:r>
          </w:p>
          <w:p>
            <w:pPr>
              <w:spacing w:after="20"/>
              <w:ind w:left="20"/>
              <w:jc w:val="both"/>
            </w:pPr>
            <w:r>
              <w:rPr>
                <w:rFonts w:ascii="Times New Roman"/>
                <w:b w:val="false"/>
                <w:i w:val="false"/>
                <w:color w:val="000000"/>
                <w:sz w:val="20"/>
              </w:rPr>
              <w:t>
7) ірі мәміле және (немесе) мүдделігі бар мәміле тараптары, сатып алынған немесе иелігінен шығарылатын активтер, мәміле мерзімдері мен талаптары, тартылған тұлғалардың қатысу үлестерінің сипаты мен көлемі туралы мәлімет, сондай-ақ бар болса, мәміле туралы өзге мәлімет.</w:t>
            </w:r>
          </w:p>
          <w:p>
            <w:pPr>
              <w:spacing w:after="20"/>
              <w:ind w:left="20"/>
              <w:jc w:val="both"/>
            </w:pPr>
            <w:r>
              <w:rPr>
                <w:rFonts w:ascii="Times New Roman"/>
                <w:b w:val="false"/>
                <w:i w:val="false"/>
                <w:color w:val="000000"/>
                <w:sz w:val="20"/>
              </w:rPr>
              <w:t>
Егер акционерлік қоғамның ірі мәміле және (немесе) мүдделігі бар мәміле жасасу туралы шарты Қазақстан Республикасының заңдарымен қорғалатын банк құпиясы, сақтандыру, бағалы қағаздар нарығындағы коммерциялық құпияны және басқа да құпия болып табылатын ақпаратты қамтитын болса акционерлік қоғамның мәміле туралы ақпаратты орналастыру кезінде тек жасасу күні, сондай-ақ акционерлік қоғамның шешімі бойынша басқа да ақпарат жарияланады.</w:t>
            </w:r>
          </w:p>
          <w:p>
            <w:pPr>
              <w:spacing w:after="20"/>
              <w:ind w:left="20"/>
              <w:jc w:val="both"/>
            </w:pPr>
            <w:r>
              <w:rPr>
                <w:rFonts w:ascii="Times New Roman"/>
                <w:b w:val="false"/>
                <w:i w:val="false"/>
                <w:color w:val="000000"/>
                <w:sz w:val="20"/>
              </w:rPr>
              <w:t>
Бір жұмыс күні ішінде акционерлік қоғамның ірі мәміле және (немесе) жасалуында мүдделігі бар мәміле жасау туралы бірнеше шешімдер қабылдаған кезде осындай мәмілелер бойынша ақпаратты акционерлік қоғамға осындай бірнеше шешімдер бойынша ақпарат қамтылған бір өтінім ұсыну арқылы ақпарат беруге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шарт немесе шартқа қосымша келісім жасау сәтінен;</w:t>
            </w:r>
          </w:p>
          <w:p>
            <w:pPr>
              <w:spacing w:after="20"/>
              <w:ind w:left="20"/>
              <w:jc w:val="both"/>
            </w:pPr>
            <w:r>
              <w:rPr>
                <w:rFonts w:ascii="Times New Roman"/>
                <w:b w:val="false"/>
                <w:i w:val="false"/>
                <w:color w:val="000000"/>
                <w:sz w:val="20"/>
              </w:rPr>
              <w:t>
iрi мәмiленi және (немесе) мүдделігі бар мәмілені жасау үшін міндетті түрде мемлекеттік немесе өзге тіркеу қажет болған жағдайда, акционерлік қоғам оның мемлекеттік немесе өзге тіркеуін растайтын құжатты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 мәжбүрлеп тарату немесе қайта ұйымдастыру туралы, сондай-ақ оның еншілес және тәуелді ұйымдарын мәжбүрлеп тарату немесе қайта ұйымдастыру туралы сот шешімі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 еншілес ұйымдарын және тәуелді ұйымдарын мәжбүрлеп тарату немесе қайта құру туралы шешім қабылдаған күні;</w:t>
            </w:r>
          </w:p>
          <w:p>
            <w:pPr>
              <w:spacing w:after="20"/>
              <w:ind w:left="20"/>
              <w:jc w:val="both"/>
            </w:pPr>
            <w:r>
              <w:rPr>
                <w:rFonts w:ascii="Times New Roman"/>
                <w:b w:val="false"/>
                <w:i w:val="false"/>
                <w:color w:val="000000"/>
                <w:sz w:val="20"/>
              </w:rPr>
              <w:t>
2) эмитентті, еншілес ұйымдарын және тәуелді ұйымдарын мәжбүрлеп тарату немесе қайта құру туралы шешім қабылдаған мемлекеттік органның атауы;</w:t>
            </w:r>
          </w:p>
          <w:p>
            <w:pPr>
              <w:spacing w:after="20"/>
              <w:ind w:left="20"/>
              <w:jc w:val="both"/>
            </w:pPr>
            <w:r>
              <w:rPr>
                <w:rFonts w:ascii="Times New Roman"/>
                <w:b w:val="false"/>
                <w:i w:val="false"/>
                <w:color w:val="000000"/>
                <w:sz w:val="20"/>
              </w:rPr>
              <w:t>
3) эмитентті, еншілес ұйымдарын және тәуелді ұйымдарын мәжбүрлеп тарату немесе қайта құру туралы шешім қабылдау негізі;</w:t>
            </w:r>
          </w:p>
          <w:p>
            <w:pPr>
              <w:spacing w:after="20"/>
              <w:ind w:left="20"/>
              <w:jc w:val="both"/>
            </w:pPr>
            <w:r>
              <w:rPr>
                <w:rFonts w:ascii="Times New Roman"/>
                <w:b w:val="false"/>
                <w:i w:val="false"/>
                <w:color w:val="000000"/>
                <w:sz w:val="20"/>
              </w:rPr>
              <w:t>
4) эмитенттің қайта құрылатын еншілес ұйымдарының және (немесе) қайта құрылатын тәуелді ұйымдарының орналасқан жері мен атауы;</w:t>
            </w:r>
          </w:p>
          <w:p>
            <w:pPr>
              <w:spacing w:after="20"/>
              <w:ind w:left="20"/>
              <w:jc w:val="both"/>
            </w:pPr>
            <w:r>
              <w:rPr>
                <w:rFonts w:ascii="Times New Roman"/>
                <w:b w:val="false"/>
                <w:i w:val="false"/>
                <w:color w:val="000000"/>
                <w:sz w:val="20"/>
              </w:rPr>
              <w:t>
5) эмитенттің, еншілес ұйымдарының және тәуелді ұйымдарының қайта құрылу формасы мен талаптары;</w:t>
            </w:r>
          </w:p>
          <w:p>
            <w:pPr>
              <w:spacing w:after="20"/>
              <w:ind w:left="20"/>
              <w:jc w:val="both"/>
            </w:pPr>
            <w:r>
              <w:rPr>
                <w:rFonts w:ascii="Times New Roman"/>
                <w:b w:val="false"/>
                <w:i w:val="false"/>
                <w:color w:val="000000"/>
                <w:sz w:val="20"/>
              </w:rPr>
              <w:t>
6) эмитенттің, еншілес ұйымдарының және тәуелді ұйымдарының қайта құрылуының өзге де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тиісті шешімі заңды күшіне енген күннен бастап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мүлкін осы эмитент активтерінің жалпы баланстық құны мөлшерінің он және одан көп пайызын құрайтын сомаға кепілге (қайта кепілге) беру, сондай-ақ эмитенттің мүлкін осы эмитент активтерінің жалпы баланстық құны мөлшерінің он және одан көп пайызын құрайтын сомаға кепілден (қайта кепілден) шығару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 беру (қайта кепілге) туралы эмитент органының шешім қабылдаған күні;</w:t>
            </w:r>
          </w:p>
          <w:p>
            <w:pPr>
              <w:spacing w:after="20"/>
              <w:ind w:left="20"/>
              <w:jc w:val="both"/>
            </w:pPr>
            <w:r>
              <w:rPr>
                <w:rFonts w:ascii="Times New Roman"/>
                <w:b w:val="false"/>
                <w:i w:val="false"/>
                <w:color w:val="000000"/>
                <w:sz w:val="20"/>
              </w:rPr>
              <w:t>
2) эмитенттің мүлкін кепілге беру (қайта кепілге беру) құқығы туындаған күні;</w:t>
            </w:r>
          </w:p>
          <w:p>
            <w:pPr>
              <w:spacing w:after="20"/>
              <w:ind w:left="20"/>
              <w:jc w:val="both"/>
            </w:pPr>
            <w:r>
              <w:rPr>
                <w:rFonts w:ascii="Times New Roman"/>
                <w:b w:val="false"/>
                <w:i w:val="false"/>
                <w:color w:val="000000"/>
                <w:sz w:val="20"/>
              </w:rPr>
              <w:t>
3) эмитенттің кепілге берілетін (қайта кепілге берілетін) мүлігінің құны;</w:t>
            </w:r>
          </w:p>
          <w:p>
            <w:pPr>
              <w:spacing w:after="20"/>
              <w:ind w:left="20"/>
              <w:jc w:val="both"/>
            </w:pPr>
            <w:r>
              <w:rPr>
                <w:rFonts w:ascii="Times New Roman"/>
                <w:b w:val="false"/>
                <w:i w:val="false"/>
                <w:color w:val="000000"/>
                <w:sz w:val="20"/>
              </w:rPr>
              <w:t>
4) эмитенттің кепілге (қайта кепілге) берілетін мүлкін соңғы бағалау күні (егер мұндай бағалауды жүргізу Қазақстан Республикасының заңнамасына сәйкес талап етілсе);</w:t>
            </w:r>
          </w:p>
          <w:p>
            <w:pPr>
              <w:spacing w:after="20"/>
              <w:ind w:left="20"/>
              <w:jc w:val="both"/>
            </w:pPr>
            <w:r>
              <w:rPr>
                <w:rFonts w:ascii="Times New Roman"/>
                <w:b w:val="false"/>
                <w:i w:val="false"/>
                <w:color w:val="000000"/>
                <w:sz w:val="20"/>
              </w:rPr>
              <w:t>
5) эмитент органы эмитенттің мүлкін кепілге беру (қайта кепілге беру) туралы шешімді қабылдау күнінде кепілге (қайта кепілге) берілетін мүлік құнының осы эмитент активтерінің жалпы құнына пайыздық арақатынасы;</w:t>
            </w:r>
          </w:p>
          <w:p>
            <w:pPr>
              <w:spacing w:after="20"/>
              <w:ind w:left="20"/>
              <w:jc w:val="both"/>
            </w:pPr>
            <w:r>
              <w:rPr>
                <w:rFonts w:ascii="Times New Roman"/>
                <w:b w:val="false"/>
                <w:i w:val="false"/>
                <w:color w:val="000000"/>
                <w:sz w:val="20"/>
              </w:rPr>
              <w:t>
6) кепілден (қайта кепілге беруден) алып тастау күні.</w:t>
            </w:r>
          </w:p>
          <w:p>
            <w:pPr>
              <w:spacing w:after="20"/>
              <w:ind w:left="20"/>
              <w:jc w:val="both"/>
            </w:pPr>
            <w:r>
              <w:rPr>
                <w:rFonts w:ascii="Times New Roman"/>
                <w:b w:val="false"/>
                <w:i w:val="false"/>
                <w:color w:val="000000"/>
                <w:sz w:val="20"/>
              </w:rPr>
              <w:t>
Егер эмитент жасаған эмитенттің мүлкін кепілге беру (қайта кепілге беру) туралы мәміле бір уақытта ірі мәміле және (немесе) жасалуында эмитенттің мүдделігі бар мәміле болып табылады, осындай мәміле туралы ақпарат бұл жөнінде көрсете отырып, осы қосымшаның 14-тармағына сәйкес қана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кепілі тіркелуі тиіс мүлікке қатысты - осы эмитенттің активтерінің жалпы баланстық құнының он және одан да көп пайыз сомасын құрайтын мүлікті кепілге беру (қайта кепілге беру) шартын тіркелгенін растайтын құжаттарын алған;</w:t>
            </w:r>
          </w:p>
          <w:p>
            <w:pPr>
              <w:spacing w:after="20"/>
              <w:ind w:left="20"/>
              <w:jc w:val="both"/>
            </w:pPr>
            <w:r>
              <w:rPr>
                <w:rFonts w:ascii="Times New Roman"/>
                <w:b w:val="false"/>
                <w:i w:val="false"/>
                <w:color w:val="000000"/>
                <w:sz w:val="20"/>
              </w:rPr>
              <w:t>
Қазақстан Республикасының заңнамалық актілеріне сәйкес кепілі тіркелмейтін мүлікке қатысты - осы эмитенттің активтерінің жалпы баланстық құнының он және одан да көп пайыз сомасын құрайтын мүлікті кепілге беру (қайта кепілге беру) шартын жасаған;</w:t>
            </w:r>
          </w:p>
          <w:p>
            <w:pPr>
              <w:spacing w:after="20"/>
              <w:ind w:left="20"/>
              <w:jc w:val="both"/>
            </w:pPr>
            <w:r>
              <w:rPr>
                <w:rFonts w:ascii="Times New Roman"/>
                <w:b w:val="false"/>
                <w:i w:val="false"/>
                <w:color w:val="000000"/>
                <w:sz w:val="20"/>
              </w:rPr>
              <w:t>
осы эмитенттің активтерінің жалпы баланстық құнының он және одан да көп пайыз сомасын құрайтын эмитент мүлігін кепілден (қайта кепілге беруден) шешкенін растайтын құжаттарын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эмитент активтерінің жалпы баланстық құны мөлшерінің он және одан астам пайызын құрайтын эмитенттің мүлкіне тыйым салу (мүліктен тыйымды алу)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активтерінің жалпы баланстық құнының он және одан да көп пайызын құрайтын мүлікке тыйым салу (мүліктен тыйымды алу) туралы қабылданған шешімнің күні, нөмірі;</w:t>
            </w:r>
          </w:p>
          <w:p>
            <w:pPr>
              <w:spacing w:after="20"/>
              <w:ind w:left="20"/>
              <w:jc w:val="both"/>
            </w:pPr>
            <w:r>
              <w:rPr>
                <w:rFonts w:ascii="Times New Roman"/>
                <w:b w:val="false"/>
                <w:i w:val="false"/>
                <w:color w:val="000000"/>
                <w:sz w:val="20"/>
              </w:rPr>
              <w:t>
2) эмитенттің активтерінің жалпы баланстық құнының он және одан да көп пайызын құрайтын мүлікке тыйым салу (мүліктен тыйымды алу) туралы шешім қабылдаған мемлекеттік органның атауы, тыйым салудың негізі;</w:t>
            </w:r>
          </w:p>
          <w:p>
            <w:pPr>
              <w:spacing w:after="20"/>
              <w:ind w:left="20"/>
              <w:jc w:val="both"/>
            </w:pPr>
            <w:r>
              <w:rPr>
                <w:rFonts w:ascii="Times New Roman"/>
                <w:b w:val="false"/>
                <w:i w:val="false"/>
                <w:color w:val="000000"/>
                <w:sz w:val="20"/>
              </w:rPr>
              <w:t>
3) эмитенттің тыйым салынған (тыйым салу алынып тасталған) мүліктің атауы және эмитенттің мүлкіне тыйым салынған (тыйым салу алынып тасталған) күнге эмитенттің активтерінің жалпы құнына пайыздық арақатынасы. Егер банктердегі, банктің жекелеген қызмет түрлерін жүзеге асыратын ұйымдардағы борышкердің ақшасына тыйым салынған (тыйым салу алынып тасталған) жағдайда - тыйым салынған (тыйым салу алынып тасталған) ақша сомасын көрсету. Егер эмитенттің бағалы қағаздарына тыйым салынған (тыйым салу алынып тасталған) жағдайда - тыйым салынған (тыйым салу алынып тасталған) бағалы қағаздардың жалпы саны, олардың түрлері, сәйкестендіру нөмірі, осы бағалы қағаздардың эмитенті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активтерінің жалпы баланстық құнының он және одан да көп пайыз сомасын құрайтын мүлігіне тыйым салу (мүліктен тыйымды алу) туралы шешімді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активтерінің жалпы баланстық құны мөлшерінің жиырма бес және одан көп пайызын құрайтын мөлшерде эмитенттің қарыз алуы, сондай-ақ осы қарыз бойынша негізгі борышты және есептелген сыйақыны толық өтеу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органының қарызды алу (кредит желісі) туралы шешім қабылдаған күні;</w:t>
            </w:r>
          </w:p>
          <w:p>
            <w:pPr>
              <w:spacing w:after="20"/>
              <w:ind w:left="20"/>
              <w:jc w:val="both"/>
            </w:pPr>
            <w:r>
              <w:rPr>
                <w:rFonts w:ascii="Times New Roman"/>
                <w:b w:val="false"/>
                <w:i w:val="false"/>
                <w:color w:val="000000"/>
                <w:sz w:val="20"/>
              </w:rPr>
              <w:t>
2) қарызды (кредит желісін) алу туралы шарт жасалған күні;</w:t>
            </w:r>
          </w:p>
          <w:p>
            <w:pPr>
              <w:spacing w:after="20"/>
              <w:ind w:left="20"/>
              <w:jc w:val="both"/>
            </w:pPr>
            <w:r>
              <w:rPr>
                <w:rFonts w:ascii="Times New Roman"/>
                <w:b w:val="false"/>
                <w:i w:val="false"/>
                <w:color w:val="000000"/>
                <w:sz w:val="20"/>
              </w:rPr>
              <w:t>
3) эмитент алған қарыздың (кредит желісінің) шартта белгіленген жалпы мөлшері;</w:t>
            </w:r>
          </w:p>
          <w:p>
            <w:pPr>
              <w:spacing w:after="20"/>
              <w:ind w:left="20"/>
              <w:jc w:val="both"/>
            </w:pPr>
            <w:r>
              <w:rPr>
                <w:rFonts w:ascii="Times New Roman"/>
                <w:b w:val="false"/>
                <w:i w:val="false"/>
                <w:color w:val="000000"/>
                <w:sz w:val="20"/>
              </w:rPr>
              <w:t>
4) эмитенттің қарызды алу мақсаты;</w:t>
            </w:r>
          </w:p>
          <w:p>
            <w:pPr>
              <w:spacing w:after="20"/>
              <w:ind w:left="20"/>
              <w:jc w:val="both"/>
            </w:pPr>
            <w:r>
              <w:rPr>
                <w:rFonts w:ascii="Times New Roman"/>
                <w:b w:val="false"/>
                <w:i w:val="false"/>
                <w:color w:val="000000"/>
                <w:sz w:val="20"/>
              </w:rPr>
              <w:t>
5) эмитент алған қарыздың (кредит желісінің) мөлшеріне эмитент органының қарызды алу туралы шешім қабылдаған күні эмитенттің активтерінің жалпы баланстық құны мөлшеріне пайыздық арақатынасы;</w:t>
            </w:r>
          </w:p>
          <w:p>
            <w:pPr>
              <w:spacing w:after="20"/>
              <w:ind w:left="20"/>
              <w:jc w:val="both"/>
            </w:pPr>
            <w:r>
              <w:rPr>
                <w:rFonts w:ascii="Times New Roman"/>
                <w:b w:val="false"/>
                <w:i w:val="false"/>
                <w:color w:val="000000"/>
                <w:sz w:val="20"/>
              </w:rPr>
              <w:t>
6) негізгі берешекті және аталған қарыз бойынша есептелінген сыйақыны толық төлеген күні.</w:t>
            </w:r>
          </w:p>
          <w:p>
            <w:pPr>
              <w:spacing w:after="20"/>
              <w:ind w:left="20"/>
              <w:jc w:val="both"/>
            </w:pPr>
            <w:r>
              <w:rPr>
                <w:rFonts w:ascii="Times New Roman"/>
                <w:b w:val="false"/>
                <w:i w:val="false"/>
                <w:color w:val="000000"/>
                <w:sz w:val="20"/>
              </w:rPr>
              <w:t>
Егер кредит желісі бойынша есептелген сыйақыны ескере отырып шығарылған және өтелмеген кредиттің жалпы сомасы эмитенттің активтерінің жалпы баланстық құнының жиырма бес және одан да көп пайызын құрайтын мөлшерге жеткен жағдайда, эмитент екінші деңгейлі банкпен кредит желісін жасағаны жайлы корпоративтік оқиға туралы ақпарат орналастырылады.</w:t>
            </w:r>
          </w:p>
          <w:p>
            <w:pPr>
              <w:spacing w:after="20"/>
              <w:ind w:left="20"/>
              <w:jc w:val="both"/>
            </w:pPr>
            <w:r>
              <w:rPr>
                <w:rFonts w:ascii="Times New Roman"/>
                <w:b w:val="false"/>
                <w:i w:val="false"/>
                <w:color w:val="000000"/>
                <w:sz w:val="20"/>
              </w:rPr>
              <w:t>
Акционерлік қоғамның қарызды алу бойынша жасалған мәмілесі бір мезгілде ірі мәміле және (немесе) акционерлік қоғамның оны жасауға мүдделілігі бар мәміле болып табылса, мұндай мәміле туралы ақпарат бұл туралы көрсетумен осы қосымшаның 16-тармағына сәйкес ғана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активтерінің жалпы баланстық құны мөлшерінің жиырма бес және одан көп пайызын құрайтын мөлшерде эмитенттің қарыз алуы немесе кредит желісі туралы шартын жасаған немесе эмитенттің осы қарыз немесе кредит желісі бойынша негізгі борышты және есептелген сыйақыны толық өтеген;</w:t>
            </w:r>
          </w:p>
          <w:p>
            <w:pPr>
              <w:spacing w:after="20"/>
              <w:ind w:left="20"/>
              <w:jc w:val="both"/>
            </w:pPr>
            <w:r>
              <w:rPr>
                <w:rFonts w:ascii="Times New Roman"/>
                <w:b w:val="false"/>
                <w:i w:val="false"/>
                <w:color w:val="000000"/>
                <w:sz w:val="20"/>
              </w:rPr>
              <w:t>
есептелген сыйақы есебімен бір кредит желісі аясында алынған және өтелмеген қарыздың жалпы сомасы эмитент активтерінің жалпы баланстық құны мөлшерінің жиырма бес және одан көп пайызына жеткен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нәтижесінде баланстық құны эмитент активтерінің жалпы мөлшерінің он және одан көп пайызын құраған эмитенттің мүлкі жойылған төтенше сипаттағы мән-жайлардың басталуы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мүлкінің жойылуына әкеп соққан төтенше сипаттағы мән-жайлар туындаған күн;</w:t>
            </w:r>
          </w:p>
          <w:p>
            <w:pPr>
              <w:spacing w:after="20"/>
              <w:ind w:left="20"/>
              <w:jc w:val="both"/>
            </w:pPr>
            <w:r>
              <w:rPr>
                <w:rFonts w:ascii="Times New Roman"/>
                <w:b w:val="false"/>
                <w:i w:val="false"/>
                <w:color w:val="000000"/>
                <w:sz w:val="20"/>
              </w:rPr>
              <w:t>
2) төтенше сипаттағы мән-жайлардың туындауы нәтижесінде жойылған эмитенттің мүлкінің атауы; 3) төтенше сипаттағы мән-жайлардың туындауы нәтижесінде жойылған эмитенттің мүлкінің баланстық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эмитенттің активтерінің жалпы баланстық құнының он және одан да көп пайызын құрайтын эмитент мүлкінің жойылуына әкеп соққан төтенше сипаттағы мән-жайлар туындаған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корпоративтік дау бойынша істі қозғау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корпоративтік дау бойынша талапкер, жауапкер туралы мәлімет (жеке тұлға үшін) тегі, аты, әкесінің аты (ол бар болса), (заңды тұлға үшін) толық атауы, орналасқан жері;</w:t>
            </w:r>
          </w:p>
          <w:p>
            <w:pPr>
              <w:spacing w:after="20"/>
              <w:ind w:left="20"/>
              <w:jc w:val="both"/>
            </w:pPr>
            <w:r>
              <w:rPr>
                <w:rFonts w:ascii="Times New Roman"/>
                <w:b w:val="false"/>
                <w:i w:val="false"/>
                <w:color w:val="000000"/>
                <w:sz w:val="20"/>
              </w:rPr>
              <w:t>
2) талап-арыз берген күні, шағым талаптардың қысқаша мазмұны;</w:t>
            </w:r>
          </w:p>
          <w:p>
            <w:pPr>
              <w:spacing w:after="20"/>
              <w:ind w:left="20"/>
              <w:jc w:val="both"/>
            </w:pPr>
            <w:r>
              <w:rPr>
                <w:rFonts w:ascii="Times New Roman"/>
                <w:b w:val="false"/>
                <w:i w:val="false"/>
                <w:color w:val="000000"/>
                <w:sz w:val="20"/>
              </w:rPr>
              <w:t>
3) корпоративтік дау бойынша талап-арыз қаралатын соттың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корпоративтік дау бойынша азаматтық іске қатысты тиісті сот хабарламасын (шақыруын)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рұқсаттарды алу (тоқтату, тоқтата тұру)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санаттағы рұқсатты берген, бірінші санаттағы рұқсаттың қолданылуын тоқтата тұру, тоқтату туралы шешім қабылдаған рұқсат беру органының атауы;</w:t>
            </w:r>
          </w:p>
          <w:p>
            <w:pPr>
              <w:spacing w:after="20"/>
              <w:ind w:left="20"/>
              <w:jc w:val="both"/>
            </w:pPr>
            <w:r>
              <w:rPr>
                <w:rFonts w:ascii="Times New Roman"/>
                <w:b w:val="false"/>
                <w:i w:val="false"/>
                <w:color w:val="000000"/>
                <w:sz w:val="20"/>
              </w:rPr>
              <w:t>
2) бірінші санаттағы рұқсаттың берілген күні, нөмірі, рұқсаттың қолданылу мерзімі;</w:t>
            </w:r>
          </w:p>
          <w:p>
            <w:pPr>
              <w:spacing w:after="20"/>
              <w:ind w:left="20"/>
              <w:jc w:val="both"/>
            </w:pPr>
            <w:r>
              <w:rPr>
                <w:rFonts w:ascii="Times New Roman"/>
                <w:b w:val="false"/>
                <w:i w:val="false"/>
                <w:color w:val="000000"/>
                <w:sz w:val="20"/>
              </w:rPr>
              <w:t>
3) бірінші санаттағы рұқсатқа сәйкес жүзеге асырылатын қызмет түрінің атауы;</w:t>
            </w:r>
          </w:p>
          <w:p>
            <w:pPr>
              <w:spacing w:after="20"/>
              <w:ind w:left="20"/>
              <w:jc w:val="both"/>
            </w:pPr>
            <w:r>
              <w:rPr>
                <w:rFonts w:ascii="Times New Roman"/>
                <w:b w:val="false"/>
                <w:i w:val="false"/>
                <w:color w:val="000000"/>
                <w:sz w:val="20"/>
              </w:rPr>
              <w:t>
4) рұқсат беру органының бірінші санаттағы рұқсаттың қолданылуын тоқтата тұру (тоқтата тұру мерзімі), қолданылуын жаңарту күні туралы шешімді қабылдаған күні;</w:t>
            </w:r>
          </w:p>
          <w:p>
            <w:pPr>
              <w:spacing w:after="20"/>
              <w:ind w:left="20"/>
              <w:jc w:val="both"/>
            </w:pPr>
            <w:r>
              <w:rPr>
                <w:rFonts w:ascii="Times New Roman"/>
                <w:b w:val="false"/>
                <w:i w:val="false"/>
                <w:color w:val="000000"/>
                <w:sz w:val="20"/>
              </w:rPr>
              <w:t>
5) бірінші санаттағы рұқсатты тоқтата тұруға (жаңартуға) негіздеме;</w:t>
            </w:r>
          </w:p>
          <w:p>
            <w:pPr>
              <w:spacing w:after="20"/>
              <w:ind w:left="20"/>
              <w:jc w:val="both"/>
            </w:pPr>
            <w:r>
              <w:rPr>
                <w:rFonts w:ascii="Times New Roman"/>
                <w:b w:val="false"/>
                <w:i w:val="false"/>
                <w:color w:val="000000"/>
                <w:sz w:val="20"/>
              </w:rPr>
              <w:t>
6) жүзеге асырылуына рұқсаты тоқтатыла тұрған (жаңартылған) қызмет түрінің атауы;</w:t>
            </w:r>
          </w:p>
          <w:p>
            <w:pPr>
              <w:spacing w:after="20"/>
              <w:ind w:left="20"/>
              <w:jc w:val="both"/>
            </w:pPr>
            <w:r>
              <w:rPr>
                <w:rFonts w:ascii="Times New Roman"/>
                <w:b w:val="false"/>
                <w:i w:val="false"/>
                <w:color w:val="000000"/>
                <w:sz w:val="20"/>
              </w:rPr>
              <w:t>
7) рұқсат беру органының бірінші санаттағы рұқсаттың қолданылуын тоқтата тұру туралы шешімді қабылдаған күні;</w:t>
            </w:r>
          </w:p>
          <w:p>
            <w:pPr>
              <w:spacing w:after="20"/>
              <w:ind w:left="20"/>
              <w:jc w:val="both"/>
            </w:pPr>
            <w:r>
              <w:rPr>
                <w:rFonts w:ascii="Times New Roman"/>
                <w:b w:val="false"/>
                <w:i w:val="false"/>
                <w:color w:val="000000"/>
                <w:sz w:val="20"/>
              </w:rPr>
              <w:t>
8) бірінші санаттағы рұқсаттың қолданылуын тоқтатуға негіздеме;</w:t>
            </w:r>
          </w:p>
          <w:p>
            <w:pPr>
              <w:spacing w:after="20"/>
              <w:ind w:left="20"/>
              <w:jc w:val="both"/>
            </w:pPr>
            <w:r>
              <w:rPr>
                <w:rFonts w:ascii="Times New Roman"/>
                <w:b w:val="false"/>
                <w:i w:val="false"/>
                <w:color w:val="000000"/>
                <w:sz w:val="20"/>
              </w:rPr>
              <w:t>
9) жүзеге асырылуына рұқсаты тоқтатылған қызмет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жарғыны және (немесе) жарғыға өзгертулерді алған күннен кейінгі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эмитентінің негізгі қызмет түрлерін өзгертуі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негізгі түрлерін өзгерту туралы шешім қабылдау күні;</w:t>
            </w:r>
          </w:p>
          <w:p>
            <w:pPr>
              <w:spacing w:after="20"/>
              <w:ind w:left="20"/>
              <w:jc w:val="both"/>
            </w:pPr>
            <w:r>
              <w:rPr>
                <w:rFonts w:ascii="Times New Roman"/>
                <w:b w:val="false"/>
                <w:i w:val="false"/>
                <w:color w:val="000000"/>
                <w:sz w:val="20"/>
              </w:rPr>
              <w:t>
2) өзгерген қызмет түрлерінің атауы;</w:t>
            </w:r>
          </w:p>
          <w:p>
            <w:pPr>
              <w:spacing w:after="20"/>
              <w:ind w:left="20"/>
              <w:jc w:val="both"/>
            </w:pPr>
            <w:r>
              <w:rPr>
                <w:rFonts w:ascii="Times New Roman"/>
                <w:b w:val="false"/>
                <w:i w:val="false"/>
                <w:color w:val="000000"/>
                <w:sz w:val="20"/>
              </w:rPr>
              <w:t>
3) эмитент жарғысын және (немесе) жарғысына өзгертулерді мемлекеттік тіркеу күні;</w:t>
            </w:r>
          </w:p>
          <w:p>
            <w:pPr>
              <w:spacing w:after="20"/>
              <w:ind w:left="20"/>
              <w:jc w:val="both"/>
            </w:pPr>
            <w:r>
              <w:rPr>
                <w:rFonts w:ascii="Times New Roman"/>
                <w:b w:val="false"/>
                <w:i w:val="false"/>
                <w:color w:val="000000"/>
                <w:sz w:val="20"/>
              </w:rPr>
              <w:t>
4) жарғының және (немесе) жарғыға өзгертулердің сканерленген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жарғыны және (немесе) жарғыға өзгертулерді алған күннен кейінгі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өзгерістерді және (немесе) толықтыруларды ескере отырып, эмитенттің эмиссиялық бағалы қағаздарын шығару проспектісі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эмиссиялық бағалы қағаздар шығару проспектісін уәкілетті органның мемлекеттік тіркеу күні немесе эмитенттің эмиссиялық бағалы қағаздары шығару проспектісіне өзгерістер және (немесе) толықтыруларды уәкілетті органның тіркеу күні;</w:t>
            </w:r>
          </w:p>
          <w:p>
            <w:pPr>
              <w:spacing w:after="20"/>
              <w:ind w:left="20"/>
              <w:jc w:val="both"/>
            </w:pPr>
            <w:r>
              <w:rPr>
                <w:rFonts w:ascii="Times New Roman"/>
                <w:b w:val="false"/>
                <w:i w:val="false"/>
                <w:color w:val="000000"/>
                <w:sz w:val="20"/>
              </w:rPr>
              <w:t>
2) эмитенттің эмиссиялық бағалы қағаздары шығару проспектісінің уәкілетті орган тіркеген PDF форматындағы сканерленген көшірмесі;</w:t>
            </w:r>
          </w:p>
          <w:p>
            <w:pPr>
              <w:spacing w:after="20"/>
              <w:ind w:left="20"/>
              <w:jc w:val="both"/>
            </w:pPr>
            <w:r>
              <w:rPr>
                <w:rFonts w:ascii="Times New Roman"/>
                <w:b w:val="false"/>
                <w:i w:val="false"/>
                <w:color w:val="000000"/>
                <w:sz w:val="20"/>
              </w:rPr>
              <w:t>
3) эмитенттің эмиссиялық бағалы қағаздары шығару проспектісіне өзгерістер және (немесе) толықтырулардың уәкілетті орган тіркеген PDF форматындағы сканерленген көшірмесі;</w:t>
            </w:r>
          </w:p>
          <w:p>
            <w:pPr>
              <w:spacing w:after="20"/>
              <w:ind w:left="20"/>
              <w:jc w:val="both"/>
            </w:pPr>
            <w:r>
              <w:rPr>
                <w:rFonts w:ascii="Times New Roman"/>
                <w:b w:val="false"/>
                <w:i w:val="false"/>
                <w:color w:val="000000"/>
                <w:sz w:val="20"/>
              </w:rPr>
              <w:t>
4) эмитенттің эмиссиялық бағалы қағаздары шығару проспектісінің оған енгізілген өзгерістері және (немесе) толықтырулары ескерілген электрондық нұсқасы.</w:t>
            </w:r>
          </w:p>
          <w:p>
            <w:pPr>
              <w:spacing w:after="20"/>
              <w:ind w:left="20"/>
              <w:jc w:val="both"/>
            </w:pPr>
            <w:r>
              <w:rPr>
                <w:rFonts w:ascii="Times New Roman"/>
                <w:b w:val="false"/>
                <w:i w:val="false"/>
                <w:color w:val="000000"/>
                <w:sz w:val="20"/>
              </w:rPr>
              <w:t>
Эмитент бір жұмыс күні ішінде уәкілетті органнан эмитенттің эмиссиялық бағалы қағаздары шығару проспектісіне бірнеше өзгерістер мен толықтырулар алған жағдайда, эмитенттің проспектіге енгізілген осындай бірнеше өзгерістер мен толықтырулар бойынша ақпаратты қамтитын бір өтінім ұсынуы арқылы ақпарат беруіне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бағалы қағаздар шығару проспектісін уәкілетті органның мемлекеттік тіркеуін немесе эмитенттің эмиссиялық бағалы қағаздары шығару проспектісіне өзгерістер не толықтыруларды уәкілетті органның тіркеуін растайтын құжаттарды алған күннен кейінгі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акционерлік қоғамның акцияларын орналастыру қорытындылары туралы есептерді бекіту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акцияларды орналастыру қорытындылары туралы есепті бекіту күні;</w:t>
            </w:r>
          </w:p>
          <w:p>
            <w:pPr>
              <w:spacing w:after="20"/>
              <w:ind w:left="20"/>
              <w:jc w:val="both"/>
            </w:pPr>
            <w:r>
              <w:rPr>
                <w:rFonts w:ascii="Times New Roman"/>
                <w:b w:val="false"/>
                <w:i w:val="false"/>
                <w:color w:val="000000"/>
                <w:sz w:val="20"/>
              </w:rPr>
              <w:t>
2) акцияларды орналастырудың есепті кезеңі;</w:t>
            </w:r>
          </w:p>
          <w:p>
            <w:pPr>
              <w:spacing w:after="20"/>
              <w:ind w:left="20"/>
              <w:jc w:val="both"/>
            </w:pPr>
            <w:r>
              <w:rPr>
                <w:rFonts w:ascii="Times New Roman"/>
                <w:b w:val="false"/>
                <w:i w:val="false"/>
                <w:color w:val="000000"/>
                <w:sz w:val="20"/>
              </w:rPr>
              <w:t>
3) есепті кезеңде орналастырылған акциялардың саны мен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уәкілетті орган бекіткен акцияларды орналастыру қорытындылары туралы есепті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эмитенттің эмиссиялық бағалы қағаздар шығарылымының күшін жою туралы және (немесе) эмиссиялық бағалы қағаздарын өтеу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эмиссиялық бағалы қағаздар шығарылымының күшін жою және (немесе) оларды өтеу күнi;</w:t>
            </w:r>
          </w:p>
          <w:p>
            <w:pPr>
              <w:spacing w:after="20"/>
              <w:ind w:left="20"/>
              <w:jc w:val="both"/>
            </w:pPr>
            <w:r>
              <w:rPr>
                <w:rFonts w:ascii="Times New Roman"/>
                <w:b w:val="false"/>
                <w:i w:val="false"/>
                <w:color w:val="000000"/>
                <w:sz w:val="20"/>
              </w:rPr>
              <w:t>
2) шығарылымының күші жойылған және (немесе) өтелген бағалы қағаздардың халықаралық сәйкестендіру коды (ISIN);</w:t>
            </w:r>
          </w:p>
          <w:p>
            <w:pPr>
              <w:spacing w:after="20"/>
              <w:ind w:left="20"/>
              <w:jc w:val="both"/>
            </w:pPr>
            <w:r>
              <w:rPr>
                <w:rFonts w:ascii="Times New Roman"/>
                <w:b w:val="false"/>
                <w:i w:val="false"/>
                <w:color w:val="000000"/>
                <w:sz w:val="20"/>
              </w:rPr>
              <w:t>
3) эмитенттің эмиссиялық бағалы қағаздарының шығарылымын өтеуге және (немесе) жоюға негіздеме;</w:t>
            </w:r>
          </w:p>
          <w:p>
            <w:pPr>
              <w:spacing w:after="20"/>
              <w:ind w:left="20"/>
              <w:jc w:val="both"/>
            </w:pPr>
            <w:r>
              <w:rPr>
                <w:rFonts w:ascii="Times New Roman"/>
                <w:b w:val="false"/>
                <w:i w:val="false"/>
                <w:color w:val="000000"/>
                <w:sz w:val="20"/>
              </w:rPr>
              <w:t>
4) эмитенттің өтелген және (немесе) жойылған эмиссиялық бағалы қағаздарының саны мен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эмиссиялық бағалы қағаздарының күшін жою және (немесе) оларды өтеу туралы растайтын құжаттарды алған күннен кейінгі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бағалы қағаздардың ұйымдастырылмаған нарығында акцияларды сатып алған кезде олардың құнын айқындау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құрылтайшылардың жалпы жиналысы (жалғыз құрылтайшы) қабылдаған шешім күні</w:t>
            </w:r>
          </w:p>
          <w:p>
            <w:pPr>
              <w:spacing w:after="20"/>
              <w:ind w:left="20"/>
              <w:jc w:val="both"/>
            </w:pPr>
            <w:r>
              <w:rPr>
                <w:rFonts w:ascii="Times New Roman"/>
                <w:b w:val="false"/>
                <w:i w:val="false"/>
                <w:color w:val="000000"/>
                <w:sz w:val="20"/>
              </w:rPr>
              <w:t>
2) акционерлік қоғам акционерлерінің (жалғыз акционерінің) жалпы жиналысы әдістемені бекіту туралы қабылдаған шешім күні, егер ол құрылтай жиналысында бекітілмеген болса;</w:t>
            </w:r>
          </w:p>
          <w:p>
            <w:pPr>
              <w:spacing w:after="20"/>
              <w:ind w:left="20"/>
              <w:jc w:val="both"/>
            </w:pPr>
            <w:r>
              <w:rPr>
                <w:rFonts w:ascii="Times New Roman"/>
                <w:b w:val="false"/>
                <w:i w:val="false"/>
                <w:color w:val="000000"/>
                <w:sz w:val="20"/>
              </w:rPr>
              <w:t>
3) акционерлік қоғам акционерлерінің (жалғыз акционерінің) жалпы жиналысы әдістемеге өзгерістерді бекіту туралы қабылдаған шешім күні;</w:t>
            </w:r>
          </w:p>
          <w:p>
            <w:pPr>
              <w:spacing w:after="20"/>
              <w:ind w:left="20"/>
              <w:jc w:val="both"/>
            </w:pPr>
            <w:r>
              <w:rPr>
                <w:rFonts w:ascii="Times New Roman"/>
                <w:b w:val="false"/>
                <w:i w:val="false"/>
                <w:color w:val="000000"/>
                <w:sz w:val="20"/>
              </w:rPr>
              <w:t>
4) барлық өзгерістер мен толықтырулармен қоса әдістеменің PDF форматындағы электрондық нұсқасы.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құрылтай жиналысында (жалғыз акционері) әдістеме бекітілген жағдайда уәкілетті органның акциялар шығарылымы проспектісін мемлекеттік тіркелгенін растайтын құжаттарды алған күннен кейін 10 (он) жұмыс күні ішінде немесе қоғам акционерлерінің жалпы жиналысында (жалғыз акционер) әдістеме және (немесе) әдістемеге өзгерістер бекітілген жағдайда акционерлердің жалпы жиналысы (жалғыз акционер)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жарғысы мен эмиссиялық бағалы қағаздарды шығару проспектісіне сәйкес эмитенттің акционерлерінің (қатысушыларының) және (немесе) инвесторлардың мүддесін қозғайтын мәліметтер;</w:t>
            </w:r>
          </w:p>
          <w:p>
            <w:pPr>
              <w:spacing w:after="20"/>
              <w:ind w:left="20"/>
              <w:jc w:val="both"/>
            </w:pPr>
            <w:r>
              <w:rPr>
                <w:rFonts w:ascii="Times New Roman"/>
                <w:b w:val="false"/>
                <w:i w:val="false"/>
                <w:color w:val="000000"/>
                <w:sz w:val="20"/>
              </w:rPr>
              <w:t>
2) эмитент мемлекеттік емес облигациялар шығару проспектісінде көзделген талаптарды сақтамаған кезде:</w:t>
            </w:r>
          </w:p>
          <w:p>
            <w:pPr>
              <w:spacing w:after="20"/>
              <w:ind w:left="20"/>
              <w:jc w:val="both"/>
            </w:pPr>
            <w:r>
              <w:rPr>
                <w:rFonts w:ascii="Times New Roman"/>
                <w:b w:val="false"/>
                <w:i w:val="false"/>
                <w:color w:val="000000"/>
                <w:sz w:val="20"/>
              </w:rPr>
              <w:t>
облигациялардың ұлттық сәйкестендіру номері (ҰСН) немесе халықаралық сәйкестендіру коды (ISIN), облигациялардың түрін, орналастырылған облигациялардың санын, купон мөлшерлемесінің мөлшерін, дефолт күнін, купондық сыйақы бойынша берешек сомасын, негізгі борыш бойынша берешек сомасын, реттелмеген борыш қалдығын көрсете отырып, орындалмаған міндеттемелер сомасы, міндеттемелерді орындамау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"Акционерлік қоғамдар туралы" Қазақстан Республикасының заңында және Бағалы қағаздар нарығы туралы заңда бағалы қағаздарды ұстаушылардың назарына жеткізудің өзге мерзімдері көзделмеген жағдайда,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туындаған күннен кейінгі 3 (үш) жұмыс күні ішінде.</w:t>
            </w:r>
          </w:p>
          <w:p>
            <w:pPr>
              <w:spacing w:after="20"/>
              <w:ind w:left="20"/>
              <w:jc w:val="both"/>
            </w:pPr>
            <w:r>
              <w:rPr>
                <w:rFonts w:ascii="Times New Roman"/>
                <w:b w:val="false"/>
                <w:i w:val="false"/>
                <w:color w:val="000000"/>
                <w:sz w:val="20"/>
              </w:rPr>
              <w:t>
эмитенттің мемлекеттік емес облигациялар шығару проспектісінде көзделген талаптарды сақтамаған күнінен кейінгі 3 (үш) жұмыс күні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мен толықтыру енгізілетін</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Эмитенттің ақпаратты жария</w:t>
            </w:r>
            <w:r>
              <w:br/>
            </w:r>
            <w:r>
              <w:rPr>
                <w:rFonts w:ascii="Times New Roman"/>
                <w:b w:val="false"/>
                <w:i w:val="false"/>
                <w:color w:val="000000"/>
                <w:sz w:val="20"/>
              </w:rPr>
              <w:t>ету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43"/>
    <w:p>
      <w:pPr>
        <w:spacing w:after="0"/>
        <w:ind w:left="0"/>
        <w:jc w:val="left"/>
      </w:pPr>
      <w:r>
        <w:rPr>
          <w:rFonts w:ascii="Times New Roman"/>
          <w:b/>
          <w:i w:val="false"/>
          <w:color w:val="000000"/>
        </w:rPr>
        <w:t xml:space="preserve"> Акционерлік қоғамның үлестес тұлғалары туралы мәліметтер (акционерлік қо,ғамның атауы)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бағалы қағаздардың мемлекеттік тізілімінің деректеріне сәйкес жарияланған акциялар шығарылымын халықаралық сәйкестендіру нөмірі (ISIN коды) және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 туралы мәліметтер ұсынылатын күн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жеке сәйкестендіру нөмірі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 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Үлестестігінің туындау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күні мен нөмірі, бизнес-сәйкестендіру нөмірі (БСН), заңды тұлғаның пошталық мекенжайы және нақты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 тану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Үлестестігінің туындау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Атауы ________________________ Мекенжайы________________________</w:t>
      </w:r>
    </w:p>
    <w:p>
      <w:pPr>
        <w:spacing w:after="0"/>
        <w:ind w:left="0"/>
        <w:jc w:val="both"/>
      </w:pPr>
      <w:r>
        <w:rPr>
          <w:rFonts w:ascii="Times New Roman"/>
          <w:b w:val="false"/>
          <w:i w:val="false"/>
          <w:color w:val="000000"/>
          <w:sz w:val="28"/>
        </w:rPr>
        <w:t>
      Телефоны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w:t>
      </w:r>
    </w:p>
    <w:p>
      <w:pPr>
        <w:spacing w:after="0"/>
        <w:ind w:left="0"/>
        <w:jc w:val="both"/>
      </w:pPr>
      <w:r>
        <w:rPr>
          <w:rFonts w:ascii="Times New Roman"/>
          <w:b w:val="false"/>
          <w:i w:val="false"/>
          <w:color w:val="000000"/>
          <w:sz w:val="28"/>
        </w:rPr>
        <w:t>
      Орындаушы _______________________________________ ___________________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тұрған тұлға </w:t>
      </w:r>
    </w:p>
    <w:p>
      <w:pPr>
        <w:spacing w:after="0"/>
        <w:ind w:left="0"/>
        <w:jc w:val="both"/>
      </w:pPr>
      <w:r>
        <w:rPr>
          <w:rFonts w:ascii="Times New Roman"/>
          <w:b w:val="false"/>
          <w:i w:val="false"/>
          <w:color w:val="000000"/>
          <w:sz w:val="28"/>
        </w:rPr>
        <w:t xml:space="preserve">
      __________________________________________________ 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қоғамның үлестес</w:t>
            </w:r>
            <w:r>
              <w:br/>
            </w:r>
            <w:r>
              <w:rPr>
                <w:rFonts w:ascii="Times New Roman"/>
                <w:b w:val="false"/>
                <w:i w:val="false"/>
                <w:color w:val="000000"/>
                <w:sz w:val="20"/>
              </w:rPr>
              <w:t>тұлғалары туралы мәліметтер</w:t>
            </w:r>
            <w:r>
              <w:br/>
            </w:r>
            <w:r>
              <w:rPr>
                <w:rFonts w:ascii="Times New Roman"/>
                <w:b w:val="false"/>
                <w:i w:val="false"/>
                <w:color w:val="000000"/>
                <w:sz w:val="20"/>
              </w:rPr>
              <w:t>нысанына қосымша</w:t>
            </w:r>
          </w:p>
        </w:tc>
      </w:tr>
    </w:tbl>
    <w:bookmarkStart w:name="z85" w:id="44"/>
    <w:p>
      <w:pPr>
        <w:spacing w:after="0"/>
        <w:ind w:left="0"/>
        <w:jc w:val="left"/>
      </w:pPr>
      <w:r>
        <w:rPr>
          <w:rFonts w:ascii="Times New Roman"/>
          <w:b/>
          <w:i w:val="false"/>
          <w:color w:val="000000"/>
        </w:rPr>
        <w:t xml:space="preserve"> "Акционерлік қоғамның үлестес тұлғалары туралы мәліметтер" нысанын толтыру жөніндегі түсіндірме</w:t>
      </w:r>
    </w:p>
    <w:bookmarkEnd w:id="44"/>
    <w:bookmarkStart w:name="z86" w:id="45"/>
    <w:p>
      <w:pPr>
        <w:spacing w:after="0"/>
        <w:ind w:left="0"/>
        <w:jc w:val="left"/>
      </w:pPr>
      <w:r>
        <w:rPr>
          <w:rFonts w:ascii="Times New Roman"/>
          <w:b/>
          <w:i w:val="false"/>
          <w:color w:val="000000"/>
        </w:rPr>
        <w:t xml:space="preserve"> 1-тарау. Жалпы ережелер</w:t>
      </w:r>
    </w:p>
    <w:bookmarkEnd w:id="45"/>
    <w:bookmarkStart w:name="z87" w:id="46"/>
    <w:p>
      <w:pPr>
        <w:spacing w:after="0"/>
        <w:ind w:left="0"/>
        <w:jc w:val="both"/>
      </w:pPr>
      <w:r>
        <w:rPr>
          <w:rFonts w:ascii="Times New Roman"/>
          <w:b w:val="false"/>
          <w:i w:val="false"/>
          <w:color w:val="000000"/>
          <w:sz w:val="28"/>
        </w:rPr>
        <w:t>
      1. Осы түсіндірме (бұдан әрі - Түсіндірме) "Акционерлік қоғамның үлестес тұлғалары туралы мәліметтер" нысанын (бұдан әрі - Нысан) толтыру бойынша бірыңғай талаптарды айқындайды.</w:t>
      </w:r>
    </w:p>
    <w:bookmarkEnd w:id="46"/>
    <w:bookmarkStart w:name="z88" w:id="47"/>
    <w:p>
      <w:pPr>
        <w:spacing w:after="0"/>
        <w:ind w:left="0"/>
        <w:jc w:val="both"/>
      </w:pPr>
      <w:r>
        <w:rPr>
          <w:rFonts w:ascii="Times New Roman"/>
          <w:b w:val="false"/>
          <w:i w:val="false"/>
          <w:color w:val="000000"/>
          <w:sz w:val="28"/>
        </w:rPr>
        <w:t xml:space="preserve">
      2. Формат "Бағалы қағаздар рыногы туралы" Қазақстан Республикасы Заңының 102-бабы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әзірленген.</w:t>
      </w:r>
    </w:p>
    <w:bookmarkEnd w:id="47"/>
    <w:bookmarkStart w:name="z89" w:id="48"/>
    <w:p>
      <w:pPr>
        <w:spacing w:after="0"/>
        <w:ind w:left="0"/>
        <w:jc w:val="both"/>
      </w:pPr>
      <w:r>
        <w:rPr>
          <w:rFonts w:ascii="Times New Roman"/>
          <w:b w:val="false"/>
          <w:i w:val="false"/>
          <w:color w:val="000000"/>
          <w:sz w:val="28"/>
        </w:rPr>
        <w:t>
      3. Нысанды акционерлік қоғам тоқсан сайын жасайды және есепті жылғы 1 қаңтардағы, 1 сәуірдегі, 1 шілдедегі және 1 қазандағы жағдай бойынша толтырады.</w:t>
      </w:r>
    </w:p>
    <w:bookmarkEnd w:id="48"/>
    <w:bookmarkStart w:name="z90" w:id="49"/>
    <w:p>
      <w:pPr>
        <w:spacing w:after="0"/>
        <w:ind w:left="0"/>
        <w:jc w:val="left"/>
      </w:pPr>
      <w:r>
        <w:rPr>
          <w:rFonts w:ascii="Times New Roman"/>
          <w:b/>
          <w:i w:val="false"/>
          <w:color w:val="000000"/>
        </w:rPr>
        <w:t xml:space="preserve"> 2-тарау. Нысанды толтыру бойынша түсіндірме</w:t>
      </w:r>
    </w:p>
    <w:bookmarkEnd w:id="49"/>
    <w:bookmarkStart w:name="z91" w:id="50"/>
    <w:p>
      <w:pPr>
        <w:spacing w:after="0"/>
        <w:ind w:left="0"/>
        <w:jc w:val="both"/>
      </w:pPr>
      <w:r>
        <w:rPr>
          <w:rFonts w:ascii="Times New Roman"/>
          <w:b w:val="false"/>
          <w:i w:val="false"/>
          <w:color w:val="000000"/>
          <w:sz w:val="28"/>
        </w:rPr>
        <w:t>
      4. 3-бағанда жеке тұлғалар болып табылатын, акционерлік қоғамның үлестес тұлғалары туралы мәліметтерді көрсету үшін туған күні - кк.аа.жж (күні/айы/жылы) форматында жеке жолдарға бөлусіз жеке сәйкестендіру нөмірімен (ЖСН) бір бағанда көрсетіледі.</w:t>
      </w:r>
    </w:p>
    <w:bookmarkEnd w:id="50"/>
    <w:bookmarkStart w:name="z92" w:id="51"/>
    <w:p>
      <w:pPr>
        <w:spacing w:after="0"/>
        <w:ind w:left="0"/>
        <w:jc w:val="both"/>
      </w:pPr>
      <w:r>
        <w:rPr>
          <w:rFonts w:ascii="Times New Roman"/>
          <w:b w:val="false"/>
          <w:i w:val="false"/>
          <w:color w:val="000000"/>
          <w:sz w:val="28"/>
        </w:rPr>
        <w:t>
      5. 3-бағанда заңды тұлғалар болып табылатын, акционерлік қоғамның үлестес тұлғалары туралы мәліметтерді көрсету үшін заңды тұлғаны мемлекеттік тіркеу күні мен нөмірі, бизнес-сәйкестендіру нөмірі (БСН), заңды тұлғаның пошталық мекенжайы және нақты орналасқан жері жеке жолдарға бөлусіз бір бағанда көрсетіледі.</w:t>
      </w:r>
    </w:p>
    <w:bookmarkEnd w:id="51"/>
    <w:bookmarkStart w:name="z93" w:id="52"/>
    <w:p>
      <w:pPr>
        <w:spacing w:after="0"/>
        <w:ind w:left="0"/>
        <w:jc w:val="both"/>
      </w:pPr>
      <w:r>
        <w:rPr>
          <w:rFonts w:ascii="Times New Roman"/>
          <w:b w:val="false"/>
          <w:i w:val="false"/>
          <w:color w:val="000000"/>
          <w:sz w:val="28"/>
        </w:rPr>
        <w:t xml:space="preserve">
      6. 4-бағанда "Акционерлік қоғамдар туралы" 2003 жылғы 13 мамырдағы Қазақстан Республикасы Заңының </w:t>
      </w:r>
      <w:r>
        <w:rPr>
          <w:rFonts w:ascii="Times New Roman"/>
          <w:b w:val="false"/>
          <w:i w:val="false"/>
          <w:color w:val="000000"/>
          <w:sz w:val="28"/>
        </w:rPr>
        <w:t>64-бабының</w:t>
      </w:r>
      <w:r>
        <w:rPr>
          <w:rFonts w:ascii="Times New Roman"/>
          <w:b w:val="false"/>
          <w:i w:val="false"/>
          <w:color w:val="000000"/>
          <w:sz w:val="28"/>
        </w:rPr>
        <w:t xml:space="preserve"> 1 және 1-1-тармақтарының тиісті тармақшасына немесе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2-1-бабына сілтеме жасау қажет - екiншi деңгейдегi банктер үшін.</w:t>
      </w:r>
    </w:p>
    <w:bookmarkEnd w:id="52"/>
    <w:bookmarkStart w:name="z94" w:id="53"/>
    <w:p>
      <w:pPr>
        <w:spacing w:after="0"/>
        <w:ind w:left="0"/>
        <w:jc w:val="both"/>
      </w:pPr>
      <w:r>
        <w:rPr>
          <w:rFonts w:ascii="Times New Roman"/>
          <w:b w:val="false"/>
          <w:i w:val="false"/>
          <w:color w:val="000000"/>
          <w:sz w:val="28"/>
        </w:rPr>
        <w:t>
      7. 5-бағанда үлестестігінің туындау күні - кк.аа.жж (күні/айы/жылы) форматында көрсетіледі.</w:t>
      </w:r>
    </w:p>
    <w:bookmarkEnd w:id="53"/>
    <w:bookmarkStart w:name="z95" w:id="54"/>
    <w:p>
      <w:pPr>
        <w:spacing w:after="0"/>
        <w:ind w:left="0"/>
        <w:jc w:val="both"/>
      </w:pPr>
      <w:r>
        <w:rPr>
          <w:rFonts w:ascii="Times New Roman"/>
          <w:b w:val="false"/>
          <w:i w:val="false"/>
          <w:color w:val="000000"/>
          <w:sz w:val="28"/>
        </w:rPr>
        <w:t>
      8. 3 және 5-бағандарда күндер толығымен цифрлармен толтырылады және акционерлік қоғамның жарғысында белгіленген тәртіппен акционерлер және акционерлік қоғамның лауазымды тұлғалары ұсынған ақпарат негізінде белгіленеді.</w:t>
      </w:r>
    </w:p>
    <w:bookmarkEnd w:id="54"/>
    <w:bookmarkStart w:name="z96" w:id="55"/>
    <w:p>
      <w:pPr>
        <w:spacing w:after="0"/>
        <w:ind w:left="0"/>
        <w:jc w:val="both"/>
      </w:pPr>
      <w:r>
        <w:rPr>
          <w:rFonts w:ascii="Times New Roman"/>
          <w:b w:val="false"/>
          <w:i w:val="false"/>
          <w:color w:val="000000"/>
          <w:sz w:val="28"/>
        </w:rPr>
        <w:t>
      9. Жеке тұлға болып табылатын акционерлік қоғамның үлестес тұлғасының жеке сәйкестендіру нөмірі (ЖСН) және резиденттігі қаржылық есептілік депозитарийінің интернет-ресурсында ашық қол жеткізу арқылы жарияланбайды.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