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20fb" w14:textId="97820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Махамбет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көрсету туралы</w:t>
      </w:r>
    </w:p>
    <w:p>
      <w:pPr>
        <w:spacing w:after="0"/>
        <w:ind w:left="0"/>
        <w:jc w:val="both"/>
      </w:pPr>
      <w:r>
        <w:rPr>
          <w:rFonts w:ascii="Times New Roman"/>
          <w:b w:val="false"/>
          <w:i w:val="false"/>
          <w:color w:val="000000"/>
          <w:sz w:val="28"/>
        </w:rPr>
        <w:t>Атырау облысы Махамбет аудандық мәслихатының 2020 жылғы 28 акпандағы № 416 шешімі. Атырау облысының Әділет департаментінде 2020 жылғы 10 наурызда № 4606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8-тармағына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қаулысына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1. 2020 жылға арналған Махамбет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келесідей әлеуметтік қолдау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2. Осы шешімнің орындалуын бақылау аудандық мәслихаттың заңдылықты сақтау, экономика және бюджет, қаржы мәселелері жөніндегі тұрақты комиссиясының төрағасына (Б. Рахметов) жүктелсін.</w:t>
      </w:r>
    </w:p>
    <w:bookmarkEnd w:id="4"/>
    <w:bookmarkStart w:name="z9" w:id="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Мырзашев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