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0d0e2" w14:textId="fc0d0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бойынша тұрғын үй көмегiн көрсетудiң мөлшерi мен тәртiбiн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2020 жылғы 2 қыркүйектегі № 350 шешiмi. Түркістан облысының Әдiлет департаментiнде 2020 жылғы 7 қыркүйекте № 5781 болып тiркелдi. Күші жойылды - Түркістан облысы Созақ аудандық мәслихатының 2024 жылғы 19 сәуірдегі № 109 шешімімен</w:t>
      </w:r>
    </w:p>
    <w:p>
      <w:pPr>
        <w:spacing w:after="0"/>
        <w:ind w:left="0"/>
        <w:jc w:val="both"/>
      </w:pPr>
      <w:r>
        <w:rPr>
          <w:rFonts w:ascii="Times New Roman"/>
          <w:b w:val="false"/>
          <w:i w:val="false"/>
          <w:color w:val="ff0000"/>
          <w:sz w:val="28"/>
        </w:rPr>
        <w:t xml:space="preserve">
      Ескерту. Күші жойылды - Түркістан облысы Созақ аудандық мәслихатының 19.04.2024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Түркістан облысы Созақ аудандық мәслихатының 17.11.2021 </w:t>
      </w:r>
      <w:r>
        <w:rPr>
          <w:rFonts w:ascii="Times New Roman"/>
          <w:b w:val="false"/>
          <w:i w:val="false"/>
          <w:color w:val="000000"/>
          <w:sz w:val="28"/>
        </w:rPr>
        <w:t>№ 57</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Созақ ауданы бойынша тұрғын үй көмегiн көрсетудің мөлшерi мен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Созақ аудандық мәслихатының 2020 жылғы 18 наурыздағы № 322 "Созақ ауданы бойынша тұрғын үй көмегін көрсетудің мөлшері мен тәртібін айқындау туралы" (Нормативтік құқықтық актілерді мемлекеттік тіркеу тізілімінде № 5531 тіркелген, 2020 жылғы 2 сәуірде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"Созақ аудандық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ресми жарияланғаннан кейін осы шешімді Созақ аудандық мәслихатының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Омар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2020 жылғы</w:t>
            </w:r>
            <w:r>
              <w:br/>
            </w:r>
            <w:r>
              <w:rPr>
                <w:rFonts w:ascii="Times New Roman"/>
                <w:b w:val="false"/>
                <w:i w:val="false"/>
                <w:color w:val="000000"/>
                <w:sz w:val="20"/>
              </w:rPr>
              <w:t>2 қыркүйектегі № 350</w:t>
            </w:r>
            <w:r>
              <w:br/>
            </w:r>
            <w:r>
              <w:rPr>
                <w:rFonts w:ascii="Times New Roman"/>
                <w:b w:val="false"/>
                <w:i w:val="false"/>
                <w:color w:val="000000"/>
                <w:sz w:val="20"/>
              </w:rPr>
              <w:t>шешіміне қосымша</w:t>
            </w:r>
          </w:p>
        </w:tc>
      </w:tr>
    </w:tbl>
    <w:bookmarkStart w:name="z7" w:id="5"/>
    <w:p>
      <w:pPr>
        <w:spacing w:after="0"/>
        <w:ind w:left="0"/>
        <w:jc w:val="left"/>
      </w:pPr>
      <w:r>
        <w:rPr>
          <w:rFonts w:ascii="Times New Roman"/>
          <w:b/>
          <w:i w:val="false"/>
          <w:color w:val="000000"/>
        </w:rPr>
        <w:t xml:space="preserve"> Созақ ауданы бойынша тұрғын үй көмегін көрсетудің мөлшері мен тәртібі</w:t>
      </w:r>
    </w:p>
    <w:bookmarkEnd w:id="5"/>
    <w:p>
      <w:pPr>
        <w:spacing w:after="0"/>
        <w:ind w:left="0"/>
        <w:jc w:val="both"/>
      </w:pPr>
      <w:r>
        <w:rPr>
          <w:rFonts w:ascii="Times New Roman"/>
          <w:b w:val="false"/>
          <w:i w:val="false"/>
          <w:color w:val="ff0000"/>
          <w:sz w:val="28"/>
        </w:rPr>
        <w:t xml:space="preserve">
      Ескерту. Қосымша жаңа редакцияда - Түркістан облысы Созақ аудандық мәслихатының 27.12.2023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шешiмiмен.</w:t>
      </w:r>
    </w:p>
    <w:bookmarkStart w:name="z8" w:id="6"/>
    <w:p>
      <w:pPr>
        <w:spacing w:after="0"/>
        <w:ind w:left="0"/>
        <w:jc w:val="both"/>
      </w:pPr>
      <w:r>
        <w:rPr>
          <w:rFonts w:ascii="Times New Roman"/>
          <w:b w:val="false"/>
          <w:i w:val="false"/>
          <w:color w:val="000000"/>
          <w:sz w:val="28"/>
        </w:rPr>
        <w:t>
      1. Тұрғын үй көмегі жергілікті бюджет қаражаты есебінен Созақ ауданында тұратын,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xml:space="preserve">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 </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p>
      <w:pPr>
        <w:spacing w:after="0"/>
        <w:ind w:left="0"/>
        <w:jc w:val="both"/>
      </w:pPr>
      <w:r>
        <w:rPr>
          <w:rFonts w:ascii="Times New Roman"/>
          <w:b w:val="false"/>
          <w:i w:val="false"/>
          <w:color w:val="000000"/>
          <w:sz w:val="28"/>
        </w:rPr>
        <w:t>
      Тұрғын үй көмегін тағайындау кезінде бір адамға пайдалы алаңы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9" w:id="7"/>
    <w:p>
      <w:pPr>
        <w:spacing w:after="0"/>
        <w:ind w:left="0"/>
        <w:jc w:val="both"/>
      </w:pPr>
      <w:r>
        <w:rPr>
          <w:rFonts w:ascii="Times New Roman"/>
          <w:b w:val="false"/>
          <w:i w:val="false"/>
          <w:color w:val="000000"/>
          <w:sz w:val="28"/>
        </w:rPr>
        <w:t>
      2.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7"/>
    <w:bookmarkStart w:name="z10" w:id="8"/>
    <w:p>
      <w:pPr>
        <w:spacing w:after="0"/>
        <w:ind w:left="0"/>
        <w:jc w:val="both"/>
      </w:pPr>
      <w:r>
        <w:rPr>
          <w:rFonts w:ascii="Times New Roman"/>
          <w:b w:val="false"/>
          <w:i w:val="false"/>
          <w:color w:val="000000"/>
          <w:sz w:val="28"/>
        </w:rPr>
        <w:t>
      3. Тұрғын үй көмегін тағайындау "Созақ ауданы әкімдігінің жұмыспен қамту және әлеуметтік бағдарламалар бөлімі" мемлекеттік мекемесімен (бұдан әрі – уәкілетті орган) жүзеге асырылады.</w:t>
      </w:r>
    </w:p>
    <w:bookmarkEnd w:id="8"/>
    <w:bookmarkStart w:name="z11" w:id="9"/>
    <w:p>
      <w:pPr>
        <w:spacing w:after="0"/>
        <w:ind w:left="0"/>
        <w:jc w:val="both"/>
      </w:pPr>
      <w:r>
        <w:rPr>
          <w:rFonts w:ascii="Times New Roman"/>
          <w:b w:val="false"/>
          <w:i w:val="false"/>
          <w:color w:val="000000"/>
          <w:sz w:val="28"/>
        </w:rPr>
        <w:t xml:space="preserve">
      4.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9"/>
    <w:bookmarkStart w:name="z12" w:id="10"/>
    <w:p>
      <w:pPr>
        <w:spacing w:after="0"/>
        <w:ind w:left="0"/>
        <w:jc w:val="both"/>
      </w:pPr>
      <w:r>
        <w:rPr>
          <w:rFonts w:ascii="Times New Roman"/>
          <w:b w:val="false"/>
          <w:i w:val="false"/>
          <w:color w:val="000000"/>
          <w:sz w:val="28"/>
        </w:rPr>
        <w:t xml:space="preserve">
      5. Әлеуметтік қорғалатын азаматтарға телекоммуникация қызметтерін көрсеткені үшін абоненттік төлемақы тарифтерінің өсуін өтеу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№295/НҚ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0"/>
    <w:bookmarkStart w:name="z13" w:id="11"/>
    <w:p>
      <w:pPr>
        <w:spacing w:after="0"/>
        <w:ind w:left="0"/>
        <w:jc w:val="both"/>
      </w:pPr>
      <w:r>
        <w:rPr>
          <w:rFonts w:ascii="Times New Roman"/>
          <w:b w:val="false"/>
          <w:i w:val="false"/>
          <w:color w:val="000000"/>
          <w:sz w:val="28"/>
        </w:rPr>
        <w:t xml:space="preserve">
      6. Көпбалалы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жүгінуге құқылы.</w:t>
      </w:r>
    </w:p>
    <w:bookmarkEnd w:id="1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4" w:id="12"/>
    <w:p>
      <w:pPr>
        <w:spacing w:after="0"/>
        <w:ind w:left="0"/>
        <w:jc w:val="both"/>
      </w:pPr>
      <w:r>
        <w:rPr>
          <w:rFonts w:ascii="Times New Roman"/>
          <w:b w:val="false"/>
          <w:i w:val="false"/>
          <w:color w:val="000000"/>
          <w:sz w:val="28"/>
        </w:rPr>
        <w:t>
      7.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2"/>
    <w:bookmarkStart w:name="z15" w:id="13"/>
    <w:p>
      <w:pPr>
        <w:spacing w:after="0"/>
        <w:ind w:left="0"/>
        <w:jc w:val="both"/>
      </w:pPr>
      <w:r>
        <w:rPr>
          <w:rFonts w:ascii="Times New Roman"/>
          <w:b w:val="false"/>
          <w:i w:val="false"/>
          <w:color w:val="000000"/>
          <w:sz w:val="28"/>
        </w:rPr>
        <w:t>
      8. Аз қамтылған отбасыларға (азаматтарға) тұрғын үй көмегін төлеуді уәкілетті орган есептелген сомаларды тұрғын үй көмегін алушылардың жеке шоттарына шешім қабылданғаннан кейінгі айда екінші деңгейдегі банктер арқылы аудару жолымен жүзеге асырады.</w:t>
      </w:r>
    </w:p>
    <w:bookmarkEnd w:id="13"/>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