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a077" w14:textId="056a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2019 жылғы 25 қазандағы № 43/7-VІ "Тұрғын үй көмегін көрсетудің мөлшері мен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22 желтоқсандағы № 61/8-VI шешімі. Шығыс Қазақстан облысының Әділет департаментінде 2020 жылғы 24 желтоқсанда № 8028 болып тіркелді. Күші жойылды - Абай облысы Бесқарағай аудандық мәслихатының 2024 жылғы 19 наурыздағы № 14/5-VIII шешімі.</w:t>
      </w:r>
    </w:p>
    <w:p>
      <w:pPr>
        <w:spacing w:after="0"/>
        <w:ind w:left="0"/>
        <w:jc w:val="both"/>
      </w:pPr>
      <w:bookmarkStart w:name="z6" w:id="0"/>
      <w:r>
        <w:rPr>
          <w:rFonts w:ascii="Times New Roman"/>
          <w:b w:val="false"/>
          <w:i w:val="false"/>
          <w:color w:val="ff0000"/>
          <w:sz w:val="28"/>
        </w:rPr>
        <w:t xml:space="preserve">
      Ескерту. Күші жойылды - Абай облысы Бесқарағай аудандық мәслихатының 19.03.2024 </w:t>
      </w:r>
      <w:r>
        <w:rPr>
          <w:rFonts w:ascii="Times New Roman"/>
          <w:b w:val="false"/>
          <w:i w:val="false"/>
          <w:color w:val="ff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8"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Бесқарағай аудандық мәслихаты ШЕШІМ ҚАБЫЛДАДЫ:</w:t>
      </w:r>
    </w:p>
    <w:bookmarkEnd w:id="1"/>
    <w:bookmarkStart w:name="z9" w:id="2"/>
    <w:p>
      <w:pPr>
        <w:spacing w:after="0"/>
        <w:ind w:left="0"/>
        <w:jc w:val="both"/>
      </w:pPr>
      <w:r>
        <w:rPr>
          <w:rFonts w:ascii="Times New Roman"/>
          <w:b w:val="false"/>
          <w:i w:val="false"/>
          <w:color w:val="000000"/>
          <w:sz w:val="28"/>
        </w:rPr>
        <w:t xml:space="preserve">
      1. Бесқарағай аудандық мәслихатының 2019 жылғы 25 қазандағы № 43/7-VІ "Тұрғын үй көмегін көрсетудің мөлшері мен тәртібін айқындау Қағидаларын бекіту туралы" (нормативтік құқықтық актілерді мемлекеттік тіркеу Тізілімінде 6260 нөмірімен тіркелген, Қазақстан Республикасы нормативтік құқықтық актілерінің Эталондық бақылау банкінде электрондық түрде 2019 жылғы 14 қарашада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10" w:id="3"/>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2"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19"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1" w:id="11"/>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"2-тарау. Тұрғын үй көмегін тағайындау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"3-тарау. Тұрғын үй көмегінің мөлшері, тұрғын үйді ұстау және коммуналдық қызметтерді тұтыну нормативтері";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9" w:id="15"/>
    <w:p>
      <w:pPr>
        <w:spacing w:after="0"/>
        <w:ind w:left="0"/>
        <w:jc w:val="both"/>
      </w:pPr>
      <w:r>
        <w:rPr>
          <w:rFonts w:ascii="Times New Roman"/>
          <w:b w:val="false"/>
          <w:i w:val="false"/>
          <w:color w:val="000000"/>
          <w:sz w:val="28"/>
        </w:rPr>
        <w:t>
      "4-тарау. Тұрғын үй көмегін төлеу";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1" w:id="16"/>
    <w:p>
      <w:pPr>
        <w:spacing w:after="0"/>
        <w:ind w:left="0"/>
        <w:jc w:val="both"/>
      </w:pPr>
      <w:r>
        <w:rPr>
          <w:rFonts w:ascii="Times New Roman"/>
          <w:b w:val="false"/>
          <w:i w:val="false"/>
          <w:color w:val="000000"/>
          <w:sz w:val="28"/>
        </w:rPr>
        <w:t>
      "5-тарау. Қорытынды ережелер".</w:t>
      </w:r>
    </w:p>
    <w:bookmarkEnd w:id="16"/>
    <w:bookmarkStart w:name="z32" w:id="1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