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3192" w14:textId="f613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2020 жылғы 4 мамырдағы № 151 қаулысы. Батыс Қазақстан облысының Әділет департаментінде 2020 жылғы 6 мамырда № 6221 болып тіркелді. Күші жойылды - Батыс Қазақстан облысы Бөрлі ауданы әкімдігінің 2022 жылғы 24 маусымдағы № 223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24.06.2022 </w:t>
      </w:r>
      <w:r>
        <w:rPr>
          <w:rFonts w:ascii="Times New Roman"/>
          <w:b w:val="false"/>
          <w:i w:val="false"/>
          <w:color w:val="ff0000"/>
          <w:sz w:val="28"/>
        </w:rPr>
        <w:t>№ 223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(Нормативтік құқықтық актілерді мемлекеттік тіркеу тізілімінде №14010 тіркелген) </w:t>
      </w:r>
      <w:r>
        <w:rPr>
          <w:rFonts w:ascii="Times New Roman"/>
          <w:b w:val="false"/>
          <w:i w:val="false"/>
          <w:color w:val="000000"/>
          <w:sz w:val="28"/>
        </w:rPr>
        <w:t>бұйрығына</w:t>
      </w:r>
      <w:r>
        <w:rPr>
          <w:rFonts w:ascii="Times New Roman"/>
          <w:b w:val="false"/>
          <w:i w:val="false"/>
          <w:color w:val="000000"/>
          <w:sz w:val="28"/>
        </w:rPr>
        <w:t> сәйкес, аудан әкімдігі ҚАУЛЫ ЕТЕДІ:</w:t>
      </w:r>
    </w:p>
    <w:bookmarkEnd w:id="0"/>
    <w:bookmarkStart w:name="z4" w:id="1"/>
    <w:p>
      <w:pPr>
        <w:spacing w:after="0"/>
        <w:ind w:left="0"/>
        <w:jc w:val="both"/>
      </w:pPr>
      <w:r>
        <w:rPr>
          <w:rFonts w:ascii="Times New Roman"/>
          <w:b w:val="false"/>
          <w:i w:val="false"/>
          <w:color w:val="000000"/>
          <w:sz w:val="28"/>
        </w:rPr>
        <w:t>
      1. Бөрлі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xml:space="preserve">
      2. Бөрлі ауданы әкімдігінің 2017 жылғы 11 қаңтардағы №1 "Бөрлі ауданы бойынша мүгедектер үшін жұмыс орындарына квота белгілеу туралы" (Нормативтік құқықтық актілерді мемлекеттік тіркеу тізілімінде №4678 тіркелген, 2017 жылғы 21 ақпанда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(Д.Муканова)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