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d3b1" w14:textId="e91d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бейрезидент-банкі филиалының деректерді өңдеу орталығы (сервері) бар меншікті үй-жайына қойылатын талаптарды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реттеу және дамыту агенттігі Басқармасының 2021 жылғы 18 қаңтардағы № 1 қаулысы. Қазақстан Республикасының Әділет министрлігінде 2021 жылғы 28 қаңтарда № 22136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банктер және банк қызметі туралы" 1995 жылғы 31 тамыздағы Қазақстан Республикасының Заңы 26-бабының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Қаржы нарығын реттеу және дамыту агенттігінің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бейрезидент-банкі филиалының меншікті үй-жайына (бұдан әрі – меншікті үй-жай) мынадай талаптар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бейрезидент-банкі филиалының меншікті үй-жайында деректерді өңдеу орталығы (сервер) орналастырылады;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бейрезидент-банкі филиалының меншікті үй-жайы: кіруді бақылау және басқару, күзету және өрт сигнализациясы, бейнебақылау техникалық қауіпсіздік жүйелерімен жабдықталады.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Банктерді реттеу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Қаржы нарығын реттеу және дамыту агенттігінің ресми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іс-шараның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нарығын реттеу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