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8c6f" w14:textId="3f88c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кадастрда жылжымайтын мүлікке құқықтарды жүйелі түрде тіркеу жүргізу қағидаларын бекіту туралы" Қазақстан Республикасы Әділет министрінің 2015 жылғы 24 ақпандағы № 110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29 наурыздағы № 225 бұйрығы. Қазақстан Республикасының Әділет министрлігінде 2021 жылғы 31 наурызда № 22442 болып тіркелді</w:t>
      </w:r>
    </w:p>
    <w:p>
      <w:pPr>
        <w:spacing w:after="0"/>
        <w:ind w:left="0"/>
        <w:jc w:val="both"/>
      </w:pPr>
      <w:bookmarkStart w:name="z1" w:id="0"/>
      <w:r>
        <w:rPr>
          <w:rFonts w:ascii="Times New Roman"/>
          <w:b w:val="false"/>
          <w:i w:val="false"/>
          <w:color w:val="000000"/>
          <w:sz w:val="28"/>
        </w:rPr>
        <w:t xml:space="preserve">
      "Жылжымайтын мүлікке құқықтарды мемлекеттік тіркеу туралы" Қазақстан Республикасының 2007 жылғы 26 шілдедегі Заңының </w:t>
      </w:r>
      <w:r>
        <w:rPr>
          <w:rFonts w:ascii="Times New Roman"/>
          <w:b w:val="false"/>
          <w:i w:val="false"/>
          <w:color w:val="000000"/>
          <w:sz w:val="28"/>
        </w:rPr>
        <w:t>1-бабына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"Құқықтық кадастрда жылжымайтын мүлікке құқықтарды жүйелі түрде тіркеу жүргізу қағидаларын бекіту туралы" Қазақстан Республикасы Әділет министрінің 2015 жылғы 24 ақпандағы № 110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10539 болып тіркелген, ҚР НҚА электрондық түрдегі эталондық бақылау банкінде 2015 жылы 15 сәуірінде жарияланған) келесі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Құқықтық кадастрда жылжымайтын мүлікке құқықтарды жүйелі түрде тіркеу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Осы Қағидаларда мынадай терминдер және анықтамалар пайдаланылады:</w:t>
      </w:r>
    </w:p>
    <w:bookmarkStart w:name="z5" w:id="3"/>
    <w:p>
      <w:pPr>
        <w:spacing w:after="0"/>
        <w:ind w:left="0"/>
        <w:jc w:val="both"/>
      </w:pPr>
      <w:r>
        <w:rPr>
          <w:rFonts w:ascii="Times New Roman"/>
          <w:b w:val="false"/>
          <w:i w:val="false"/>
          <w:color w:val="000000"/>
          <w:sz w:val="28"/>
        </w:rPr>
        <w:t>
      1) бұрын туындаған құқық (құқықтық ауыртпалықтар) - 1996 жылғы 1 наурызға дейін туындаған және ол тиісті құқық туындаған сәтте қолданыстағы заңнамаға сәйкес келген жағдайда жарамды болатын жылжымайтын мүлікке құқық (құқық ауыртпалығы);</w:t>
      </w:r>
    </w:p>
    <w:bookmarkEnd w:id="3"/>
    <w:bookmarkStart w:name="z6" w:id="4"/>
    <w:p>
      <w:pPr>
        <w:spacing w:after="0"/>
        <w:ind w:left="0"/>
        <w:jc w:val="both"/>
      </w:pPr>
      <w:r>
        <w:rPr>
          <w:rFonts w:ascii="Times New Roman"/>
          <w:b w:val="false"/>
          <w:i w:val="false"/>
          <w:color w:val="000000"/>
          <w:sz w:val="28"/>
        </w:rPr>
        <w:t>
      2) бұрын туындаған құқықтарды құқықтық кадастрда жүйелі тіркеу - жылжымайтын мүлікке құқықтарды мемлекеттік тіркеу жүйесі енгізілгенге дейін туындаған және егер олар туындаған сәтте қолданыстағы заңнамаға сәйкес келсе, жарамды болатын жылжымайтын мүлікке құқықтарды (құқықтық ауыртпалықтар) есептік тіркеу;</w:t>
      </w:r>
    </w:p>
    <w:bookmarkEnd w:id="4"/>
    <w:bookmarkStart w:name="z7" w:id="5"/>
    <w:p>
      <w:pPr>
        <w:spacing w:after="0"/>
        <w:ind w:left="0"/>
        <w:jc w:val="both"/>
      </w:pPr>
      <w:r>
        <w:rPr>
          <w:rFonts w:ascii="Times New Roman"/>
          <w:b w:val="false"/>
          <w:i w:val="false"/>
          <w:color w:val="000000"/>
          <w:sz w:val="28"/>
        </w:rPr>
        <w:t>
      3) есептік тіркеу - құқықтық кадастрда мемлекеттік тіркеусіз жарамды болатын жылжымайтын мүлікке құқықтарды (құқықтық ауыртпалықтар), оның ішінде бұрын туындаған құқықтарды есепке алу мақсатында жылжымайтын мүлікке құқықтарды (құқықтық ауыртпалықтар) тіркеу;</w:t>
      </w:r>
    </w:p>
    <w:bookmarkEnd w:id="5"/>
    <w:bookmarkStart w:name="z8" w:id="6"/>
    <w:p>
      <w:pPr>
        <w:spacing w:after="0"/>
        <w:ind w:left="0"/>
        <w:jc w:val="both"/>
      </w:pPr>
      <w:r>
        <w:rPr>
          <w:rFonts w:ascii="Times New Roman"/>
          <w:b w:val="false"/>
          <w:i w:val="false"/>
          <w:color w:val="000000"/>
          <w:sz w:val="28"/>
        </w:rPr>
        <w:t>
      4) жылжымайтын мүлік - жер учаскелері, ғимараттар, құрылыстар және жермен тығыз байланысты өзге де мүлік, яғни мақсатына шамадан тыс зиян келтірілмей көшірілуі мүмкін болмайтын объектілер;</w:t>
      </w:r>
    </w:p>
    <w:bookmarkEnd w:id="6"/>
    <w:bookmarkStart w:name="z9" w:id="7"/>
    <w:p>
      <w:pPr>
        <w:spacing w:after="0"/>
        <w:ind w:left="0"/>
        <w:jc w:val="both"/>
      </w:pPr>
      <w:r>
        <w:rPr>
          <w:rFonts w:ascii="Times New Roman"/>
          <w:b w:val="false"/>
          <w:i w:val="false"/>
          <w:color w:val="000000"/>
          <w:sz w:val="28"/>
        </w:rPr>
        <w:t>
      5) жылжымайтын мүліктің бастапқы объектісі - әр түрлі функционалдық мақсаттағы ғимараттар және құрылыстар, сондай-ақ ерекше реттеу және қала құрылысын регламенттеу объектілері;</w:t>
      </w:r>
    </w:p>
    <w:bookmarkEnd w:id="7"/>
    <w:bookmarkStart w:name="z10" w:id="8"/>
    <w:p>
      <w:pPr>
        <w:spacing w:after="0"/>
        <w:ind w:left="0"/>
        <w:jc w:val="both"/>
      </w:pPr>
      <w:r>
        <w:rPr>
          <w:rFonts w:ascii="Times New Roman"/>
          <w:b w:val="false"/>
          <w:i w:val="false"/>
          <w:color w:val="000000"/>
          <w:sz w:val="28"/>
        </w:rPr>
        <w:t>
      6) жылжымайтын мүлікке құқықтық ауыртпалық - Қазақстан Республикасының заңдарында немесе тараптардың келісімімен көзделген тәртіппен туындаған және құқық иесінің жылжымайтын мүлікке иелік ету, пайдалану және (немесе) билік ету құқығын шектеуде көрінетін жылжымайтын мүлікке құқықты кез келген шектеу;</w:t>
      </w:r>
    </w:p>
    <w:bookmarkEnd w:id="8"/>
    <w:bookmarkStart w:name="z11" w:id="9"/>
    <w:p>
      <w:pPr>
        <w:spacing w:after="0"/>
        <w:ind w:left="0"/>
        <w:jc w:val="both"/>
      </w:pPr>
      <w:r>
        <w:rPr>
          <w:rFonts w:ascii="Times New Roman"/>
          <w:b w:val="false"/>
          <w:i w:val="false"/>
          <w:color w:val="000000"/>
          <w:sz w:val="28"/>
        </w:rPr>
        <w:t>
      7) жылжымайтын мүлікті мемлекеттік техникалық тексеру - үйлердің, ғимараттардың және олардың құрамдастарының құқықтық кадастрды жүргізу үшін қажетті техникалық, сәйкестендіру сипаттамаларын айқындау;</w:t>
      </w:r>
    </w:p>
    <w:bookmarkEnd w:id="9"/>
    <w:bookmarkStart w:name="z12" w:id="10"/>
    <w:p>
      <w:pPr>
        <w:spacing w:after="0"/>
        <w:ind w:left="0"/>
        <w:jc w:val="both"/>
      </w:pPr>
      <w:r>
        <w:rPr>
          <w:rFonts w:ascii="Times New Roman"/>
          <w:b w:val="false"/>
          <w:i w:val="false"/>
          <w:color w:val="000000"/>
          <w:sz w:val="28"/>
        </w:rPr>
        <w:t>
      8) жылжымайтын мүліктің кейінгі объектісі - құқықтарды тіркеу мақсатында меншіктің жеке (бөлек) құқық (өзге де заттық құқық) объектілері ретінде оларға кадастрлық нөмірлер берілетін тұрғын және тұрғын емес үй-жайлар;</w:t>
      </w:r>
    </w:p>
    <w:bookmarkEnd w:id="10"/>
    <w:bookmarkStart w:name="z13" w:id="11"/>
    <w:p>
      <w:pPr>
        <w:spacing w:after="0"/>
        <w:ind w:left="0"/>
        <w:jc w:val="both"/>
      </w:pPr>
      <w:r>
        <w:rPr>
          <w:rFonts w:ascii="Times New Roman"/>
          <w:b w:val="false"/>
          <w:i w:val="false"/>
          <w:color w:val="000000"/>
          <w:sz w:val="28"/>
        </w:rPr>
        <w:t>
      9) жылжымайтын мүлік объектісінің сәйкестендіру сипаттамалары - жылжымайтын мүліктің мекенжайын, мекенжайдың тіркеу кодын (ол бар болған кезде), түрін, кадастрлық нөмірін, меншік нысанын, құрамдастарының санын, жерлерінің, санаттарын, бөлінуін, нысаналы мақсатын, қабатын, ауданын (жалпы, тұрғын, пайдалы) қоса алғанда, жылжымайтын мүлік объектісі туралы құқықтық кадастрды жүргізу мақсатына қажетті мәліметтер;</w:t>
      </w:r>
    </w:p>
    <w:bookmarkEnd w:id="11"/>
    <w:bookmarkStart w:name="z14" w:id="12"/>
    <w:p>
      <w:pPr>
        <w:spacing w:after="0"/>
        <w:ind w:left="0"/>
        <w:jc w:val="both"/>
      </w:pPr>
      <w:r>
        <w:rPr>
          <w:rFonts w:ascii="Times New Roman"/>
          <w:b w:val="false"/>
          <w:i w:val="false"/>
          <w:color w:val="000000"/>
          <w:sz w:val="28"/>
        </w:rPr>
        <w:t>
      10) құқық белгілейтін құжаттар - солардың негізінде жылжымайтын мүлікке құқықтар (құқықтық ауыртпалықтар) туындайтын, өзгеретін және (немесе) тоқтатылатын құжаттар;</w:t>
      </w:r>
    </w:p>
    <w:bookmarkEnd w:id="12"/>
    <w:bookmarkStart w:name="z15" w:id="13"/>
    <w:p>
      <w:pPr>
        <w:spacing w:after="0"/>
        <w:ind w:left="0"/>
        <w:jc w:val="both"/>
      </w:pPr>
      <w:r>
        <w:rPr>
          <w:rFonts w:ascii="Times New Roman"/>
          <w:b w:val="false"/>
          <w:i w:val="false"/>
          <w:color w:val="000000"/>
          <w:sz w:val="28"/>
        </w:rPr>
        <w:t>
      11) құқықтық кадастр – жылжымайтын мүлікке тіркелген құқықтардың (құқықтық ауыртпалықтардың) бірыңғай мемлекеттік тізілімі;</w:t>
      </w:r>
    </w:p>
    <w:bookmarkEnd w:id="13"/>
    <w:bookmarkStart w:name="z16" w:id="14"/>
    <w:p>
      <w:pPr>
        <w:spacing w:after="0"/>
        <w:ind w:left="0"/>
        <w:jc w:val="both"/>
      </w:pPr>
      <w:r>
        <w:rPr>
          <w:rFonts w:ascii="Times New Roman"/>
          <w:b w:val="false"/>
          <w:i w:val="false"/>
          <w:color w:val="000000"/>
          <w:sz w:val="28"/>
        </w:rPr>
        <w:t>
      12) құқықтық кадастрдан мәліметтер - құқықтық кадастрда қамтылған жылжымайтын мүлікке тіркелген құқықтар (құқықтық ауыртпалықтар) және мемлекеттік тіркеудің өзге де объектілері туралы ақпарат және тіркеуші орган ұсынатын тіркеу ісіндегі құжаттардың көшірмелері;</w:t>
      </w:r>
    </w:p>
    <w:bookmarkEnd w:id="14"/>
    <w:bookmarkStart w:name="z17" w:id="15"/>
    <w:p>
      <w:pPr>
        <w:spacing w:after="0"/>
        <w:ind w:left="0"/>
        <w:jc w:val="both"/>
      </w:pPr>
      <w:r>
        <w:rPr>
          <w:rFonts w:ascii="Times New Roman"/>
          <w:b w:val="false"/>
          <w:i w:val="false"/>
          <w:color w:val="000000"/>
          <w:sz w:val="28"/>
        </w:rPr>
        <w:t>
      13) өтініш беруші - құқық иесі, сатып алушы және мүддесі үшін мемлекеттік тіркеу жүзеге асырылатын өзге де адамдар;</w:t>
      </w:r>
    </w:p>
    <w:bookmarkEnd w:id="15"/>
    <w:bookmarkStart w:name="z18" w:id="16"/>
    <w:p>
      <w:pPr>
        <w:spacing w:after="0"/>
        <w:ind w:left="0"/>
        <w:jc w:val="both"/>
      </w:pPr>
      <w:r>
        <w:rPr>
          <w:rFonts w:ascii="Times New Roman"/>
          <w:b w:val="false"/>
          <w:i w:val="false"/>
          <w:color w:val="000000"/>
          <w:sz w:val="28"/>
        </w:rPr>
        <w:t>
      14) өтініш берушінің уәкілетті өкілі - өтініш берушінің атынан өтініш беретін және сенімхатқа, заңнамаға, соттың шешіміне не құқықтық актіге негізделген өкілеттіктерге орай мемлекеттік тіркеуге байланысты өзге де әрекетті жүзеге асыратын адам;</w:t>
      </w:r>
    </w:p>
    <w:bookmarkEnd w:id="16"/>
    <w:bookmarkStart w:name="z19" w:id="17"/>
    <w:p>
      <w:pPr>
        <w:spacing w:after="0"/>
        <w:ind w:left="0"/>
        <w:jc w:val="both"/>
      </w:pPr>
      <w:r>
        <w:rPr>
          <w:rFonts w:ascii="Times New Roman"/>
          <w:b w:val="false"/>
          <w:i w:val="false"/>
          <w:color w:val="000000"/>
          <w:sz w:val="28"/>
        </w:rPr>
        <w:t>
      15) техникалық паспорт - жылжымайтын мүлікті мемлекеттік техникалық тексерудің нәтижелері бойынша жасалған, құқықтық кадастрды жүргізу үшін қажетті, бастапқы немесе кейінгі объектінің техникалық, сәйкестендіру сипаттамаларын қамтитын белгіленген нысандағы құжат;</w:t>
      </w:r>
    </w:p>
    <w:bookmarkEnd w:id="17"/>
    <w:bookmarkStart w:name="z20" w:id="18"/>
    <w:p>
      <w:pPr>
        <w:spacing w:after="0"/>
        <w:ind w:left="0"/>
        <w:jc w:val="both"/>
      </w:pPr>
      <w:r>
        <w:rPr>
          <w:rFonts w:ascii="Times New Roman"/>
          <w:b w:val="false"/>
          <w:i w:val="false"/>
          <w:color w:val="000000"/>
          <w:sz w:val="28"/>
        </w:rPr>
        <w:t>
      16) тіркеуші орган – жылжымайтын мүліктің орналасқан жері бойынша мемлекеттік тіркеуді жүзеге асыратын "Азаматтарға арналған үкімет" мемлекеттік корпорациясы;</w:t>
      </w:r>
    </w:p>
    <w:bookmarkEnd w:id="18"/>
    <w:bookmarkStart w:name="z21" w:id="19"/>
    <w:p>
      <w:pPr>
        <w:spacing w:after="0"/>
        <w:ind w:left="0"/>
        <w:jc w:val="both"/>
      </w:pPr>
      <w:r>
        <w:rPr>
          <w:rFonts w:ascii="Times New Roman"/>
          <w:b w:val="false"/>
          <w:i w:val="false"/>
          <w:color w:val="000000"/>
          <w:sz w:val="28"/>
        </w:rPr>
        <w:t>
      17) уәкілетті орган –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мемлекеттік орган.".</w:t>
      </w:r>
    </w:p>
    <w:bookmarkEnd w:id="19"/>
    <w:bookmarkStart w:name="z22" w:id="20"/>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қызметтерді ұйымдастыру департаменті Қазақстан Республикасының заңнамасында белгіленген тәртіппен осы бұйрықты мемлекеттік тіркеуді және Қазақстан Республикасы Әділет министрлігінің ресми интернет-ресурсында жариялауды қамтамасыз ету тапсырылды.</w:t>
      </w:r>
    </w:p>
    <w:bookmarkEnd w:id="20"/>
    <w:bookmarkStart w:name="z23" w:id="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21"/>
    <w:bookmarkStart w:name="z24"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828"/>
        <w:gridCol w:w="4172"/>
      </w:tblGrid>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Цифрлық даму, инновациялар</w:t>
            </w:r>
            <w:r>
              <w:br/>
            </w:r>
            <w:r>
              <w:rPr>
                <w:rFonts w:ascii="Times New Roman"/>
                <w:b w:val="false"/>
                <w:i/>
                <w:color w:val="000000"/>
                <w:sz w:val="20"/>
              </w:rPr>
              <w:t>және аэроғарыш министрлігі</w:t>
            </w:r>
            <w:r>
              <w:br/>
            </w:r>
            <w:r>
              <w:rPr>
                <w:rFonts w:ascii="Times New Roman"/>
                <w:b w:val="false"/>
                <w:i/>
                <w:color w:val="000000"/>
                <w:sz w:val="20"/>
              </w:rPr>
              <w:t>____________________</w:t>
            </w:r>
            <w:r>
              <w:br/>
            </w:r>
            <w:r>
              <w:rPr>
                <w:rFonts w:ascii="Times New Roman"/>
                <w:b w:val="false"/>
                <w:i/>
                <w:color w:val="000000"/>
                <w:sz w:val="20"/>
              </w:rPr>
              <w:t>2021 ж. "____" _______</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Қаржы министрлігі</w:t>
            </w:r>
            <w:r>
              <w:br/>
            </w:r>
            <w:r>
              <w:rPr>
                <w:rFonts w:ascii="Times New Roman"/>
                <w:b w:val="false"/>
                <w:i/>
                <w:color w:val="000000"/>
                <w:sz w:val="20"/>
              </w:rPr>
              <w:t>____________________</w:t>
            </w:r>
            <w:r>
              <w:br/>
            </w:r>
            <w:r>
              <w:rPr>
                <w:rFonts w:ascii="Times New Roman"/>
                <w:b w:val="false"/>
                <w:i/>
                <w:color w:val="000000"/>
                <w:sz w:val="20"/>
              </w:rPr>
              <w:t>2021 ж. "____" _______</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