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5b56" w14:textId="b345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облысында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2021 жылғы 12 қарашадағы № 117 шешімі. Қазақстан Республикасының Әділет министрлігінде 2021 жылғы 22 қарашада № 25291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2015 жылғы 28 ақпандағы № 161 "Ауыз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11299 болып тіркелген) сәйкес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облысында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қосылған құн салығын ескере отырып, ауызсуды есепке алу аспаптары бар тұтынушылар үшін – 55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қосылған құн салығын ескере отырып, ауызсуды есепке алу аспаптары жоқ тұтынушылар үшін –70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күнінен кейін күнтізбелік он күн өткен соң қолданысқа енгізіледі және 2021 жылғы 16 тамыздан бастап туындаған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