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5484" w14:textId="b8c5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Энергетика және коммуналдық шаруашылық басқармасы көрсететін электрэнергетикасы саласындағы мемлекеттік көрсетілетін қызметтер регламенттерін бекіту туралы" 2016 жылғы 30 желтоқсандағы № 4/621 қаулысының күші жойылды деп тану туралы</w:t>
      </w:r>
    </w:p>
    <w:p>
      <w:pPr>
        <w:spacing w:after="0"/>
        <w:ind w:left="0"/>
        <w:jc w:val="both"/>
      </w:pPr>
      <w:r>
        <w:rPr>
          <w:rFonts w:ascii="Times New Roman"/>
          <w:b w:val="false"/>
          <w:i w:val="false"/>
          <w:color w:val="000000"/>
          <w:sz w:val="28"/>
        </w:rPr>
        <w:t>Алматы қаласы әкімдігінің 2021 жылғы 24 ақпандағы № 1/148 қаулысы. Алматы қаласы Әділет департаментінде 2021 жылғы 1 наурызда № 1689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xml:space="preserve">
      1. Алматы қаласы әкімдігінің "Алматы қаласы Энергетика және коммуналдық шаруашылық басқармасы көрсететін электрэнергетикасы саласындағы мемлекеттік көрсетілетін қызметтер регламенттерін бекіту туралы" (Нормативтік құқықтық актілерді мемлекеттік тіркеу тізілімінде № 1341 болып тіркелген, 2017 жылғы 4 ақпанда "Алматы ақшамы" және "Вечерний Алматы" газеттерінде жарияланған) 2016 жылғы 30 желтоқсандағы № 4/621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val="false"/>
          <w:color w:val="000000"/>
          <w:sz w:val="28"/>
        </w:rPr>
        <w:t>
      2. "Алматы қаласы Энеготиімділік және инфрақұрылымдық даму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бірінші орынбасары Е.Т. Қожағапановқа жүктелсін.</w:t>
      </w:r>
    </w:p>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