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071b" w14:textId="4070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2 жылғы 18 қазандағы № 25-159 шешімі. Қазақстан Республикасының Әділет министрлігінде 2022 жылғы 22 қазанда № 302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енді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шаршы метріне 36,60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