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6c90" w14:textId="9bd6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Қарқаралы ауданы Қоянды ауылдық округі әкімінің 2022 жылғы 6 қаңтардағы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Қоянды ауылдық округінің әкімінің 2022 жылғы 17 наурыздағы № 3 шешімі. Қазақстан Республикасының Әділет министрлігінде 2022 жылғы 29 наурызда № 27266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Қарқаралы ауданының бас мемлекеттік ветеринариялық-санитариялық инспекторының 2022 жылғы 22 ақпандағы № 06-05-02-16/91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Қоянды ауылдық округінің Қоянды ауылының аумағында ірі қара малдың арасында жұқпалы инфекциялық ринотрахеит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Қоянды ауылдық округі әкімінің 2022 жылғы 6 қаңтардағы №1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26501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Қоянды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