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480e" w14:textId="4a24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10 маусымдағы № 172 шешімі. Қазақстан Республикасының Әділет министрлігінде 2022 жылғы 17 маусымда № 28509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20284 болып тіркелген)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Сарыкөл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30,91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