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7dd24" w14:textId="b17dd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Комиссияның құны миллион айлық есептік көрсеткіштен асатын жобалары бар арнайы экономикалық аймақтардың қатысушылары болып табылатын заңды тұлғаларда, сондай-ақ көрсетілген арнайы экономикалық аймақтардың қатысушылары (не олардың мердігерлері) бас мердігер, мердігер, қосалқы мердігер немесе арнайы экономикалық аймақтардың аумағында құрылыс-монтаждау жұмыстарын орындау кезеңінде қызметтерді орындаушы ретінде және объект (объектілер) пайдалануға берілгеннен кейін бір жыл өткенге дейін тартатын ұйымдарда жұмыс істейтін шетелдіктер мен азаматтығы жоқ адамдар санатының тізбесін және санын айқындау қағидаларын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Еңбек және халықты әлеуметтік қорғау министрінің 2023 жылғы 29 маусымдағы № 259 және Қазақстан Республикасы Индустрия және инфрақұрылымдық даму министрінің м.а. 2023 жылғы 29 маусымдағы № 474 бірлескен бұйрығы. Қазақстан Республикасының Әділет министрлігінде 2023 жылғы 30 маусымда № 32958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01.07.2023 бастап қолданысқа енгізіледі.</w:t>
      </w:r>
    </w:p>
    <w:bookmarkStart w:name="z1" w:id="0"/>
    <w:p>
      <w:pPr>
        <w:spacing w:after="0"/>
        <w:ind w:left="0"/>
        <w:jc w:val="both"/>
      </w:pPr>
      <w:r>
        <w:rPr>
          <w:rFonts w:ascii="Times New Roman"/>
          <w:b w:val="false"/>
          <w:i w:val="false"/>
          <w:color w:val="000000"/>
          <w:sz w:val="28"/>
        </w:rPr>
        <w:t xml:space="preserve">
      "Халықтың көші-қоны туралы" Қазақстан Республикасы Заңы 36-1-бабының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БҰЙЫРАМЫЗ:</w:t>
      </w:r>
    </w:p>
    <w:bookmarkEnd w:id="0"/>
    <w:bookmarkStart w:name="z2" w:id="1"/>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қоса беріліп отырған Комиссияның құны миллион айлық есептік көрсеткіштен асатын жобалары бар арнайы экономикалық аймақтардың қатысушылары болып табылатын заңды тұлғаларда, сондай-ақ көрсетілген арнайы экономикалық аймақтардың қатысушылары (не олардың мердігерлері) бас мердігер, мердігер, қосалқы мердігер немесе арнайы экономикалық аймақтардың аумағында құрылыс-монтаждау жұмыстарын орындау кезеңінде қызметтерді орындаушы ретінде және объект (объектілер) пайдалануға берілгеннен кейін бір жыл өткенге дейін тартатын ұйымдарда жұмыс істейтін шетелдіктер мен азаматтығы жоқ адамдар санатының тізбесін және санын айқындау қағидалары бекітілсін.</w:t>
      </w:r>
    </w:p>
    <w:bookmarkEnd w:id="1"/>
    <w:bookmarkStart w:name="z3" w:id="2"/>
    <w:p>
      <w:pPr>
        <w:spacing w:after="0"/>
        <w:ind w:left="0"/>
        <w:jc w:val="both"/>
      </w:pPr>
      <w:r>
        <w:rPr>
          <w:rFonts w:ascii="Times New Roman"/>
          <w:b w:val="false"/>
          <w:i w:val="false"/>
          <w:color w:val="000000"/>
          <w:sz w:val="28"/>
        </w:rPr>
        <w:t xml:space="preserve">
      2. "Комиссияның арнайы экономикалық аймақтардың қатысушылары болып табылатын заңды тұлғаларда құны бір миллион айлық есептік көрсеткіштен жоғары жобалармен, сондай-ақ арнайы экономикалық аймақтардың аумағында құрылыс-монтаж жұмыстарын орындау кезеңінде және объект (объектілер) пайдалануға берілгеннен кейін бір жыл өткенге дейін арнайы экономикалық аймақтардың аталған қатысушылары (не олардың мердігерлері) бас мердігер, мердігер, қосалқы мердігер немесе көрсетілетін қызметтерді орындаушы ретінде тартатын ұйымдарда жұмыс істейтін шетелдіктер мен азаматтығы жоқ адамдар санаттары мен санының тізбесін айқындау қағидаларын бекіту туралы" Қазақстан Республикасы Еңбек және халықты әлеуметтік қорғау министрінің 2019 жылғы 22 қазандағы № 567 және Қазақстан Республикасы Индустрия және инфрақұрылымдық даму министрінің 2019 жылғы 23 қазандағы № 798 </w:t>
      </w:r>
      <w:r>
        <w:rPr>
          <w:rFonts w:ascii="Times New Roman"/>
          <w:b w:val="false"/>
          <w:i w:val="false"/>
          <w:color w:val="000000"/>
          <w:sz w:val="28"/>
        </w:rPr>
        <w:t>бірлескен бұйрығының</w:t>
      </w:r>
      <w:r>
        <w:rPr>
          <w:rFonts w:ascii="Times New Roman"/>
          <w:b w:val="false"/>
          <w:i w:val="false"/>
          <w:color w:val="000000"/>
          <w:sz w:val="28"/>
        </w:rPr>
        <w:t xml:space="preserve"> (Нормативтік құқықтық актілерді мемлекеттік тіркеу тізілімінде №19512 тіркелген)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министрлігінің Көші-қон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Еңбек және халықты әлеуметтік қорғау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 орындалуы туралы мәліметтер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бірінші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2023 жылғы 1 шілдеден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__________Д. Щеглова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Еңбек және халықты әлеуметтік қорғау </w:t>
            </w:r>
          </w:p>
          <w:p>
            <w:pPr>
              <w:spacing w:after="20"/>
              <w:ind w:left="20"/>
              <w:jc w:val="both"/>
            </w:pPr>
            <w:r>
              <w:rPr>
                <w:rFonts w:ascii="Times New Roman"/>
                <w:b w:val="false"/>
                <w:i/>
                <w:color w:val="000000"/>
                <w:sz w:val="20"/>
              </w:rPr>
              <w:t>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 инфрақұрылымдық</w:t>
            </w:r>
            <w:r>
              <w:br/>
            </w:r>
            <w:r>
              <w:rPr>
                <w:rFonts w:ascii="Times New Roman"/>
                <w:b w:val="false"/>
                <w:i w:val="false"/>
                <w:color w:val="000000"/>
                <w:sz w:val="20"/>
              </w:rPr>
              <w:t>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2023 жылғы 29 маусымдағы</w:t>
            </w:r>
            <w:r>
              <w:br/>
            </w:r>
            <w:r>
              <w:rPr>
                <w:rFonts w:ascii="Times New Roman"/>
                <w:b w:val="false"/>
                <w:i w:val="false"/>
                <w:color w:val="000000"/>
                <w:sz w:val="20"/>
              </w:rPr>
              <w:t>№ 474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Еңбек және халықты әлеуметтік</w:t>
            </w:r>
            <w:r>
              <w:br/>
            </w:r>
            <w:r>
              <w:rPr>
                <w:rFonts w:ascii="Times New Roman"/>
                <w:b w:val="false"/>
                <w:i w:val="false"/>
                <w:color w:val="000000"/>
                <w:sz w:val="20"/>
              </w:rPr>
              <w:t>қорғау министрі</w:t>
            </w:r>
            <w:r>
              <w:br/>
            </w:r>
            <w:r>
              <w:rPr>
                <w:rFonts w:ascii="Times New Roman"/>
                <w:b w:val="false"/>
                <w:i w:val="false"/>
                <w:color w:val="000000"/>
                <w:sz w:val="20"/>
              </w:rPr>
              <w:t>2023 жылғы 29 маусымдағы</w:t>
            </w:r>
            <w:r>
              <w:br/>
            </w:r>
            <w:r>
              <w:rPr>
                <w:rFonts w:ascii="Times New Roman"/>
                <w:b w:val="false"/>
                <w:i w:val="false"/>
                <w:color w:val="000000"/>
                <w:sz w:val="20"/>
              </w:rPr>
              <w:t>№ 259</w:t>
            </w:r>
            <w:r>
              <w:br/>
            </w:r>
            <w:r>
              <w:rPr>
                <w:rFonts w:ascii="Times New Roman"/>
                <w:b w:val="false"/>
                <w:i w:val="false"/>
                <w:color w:val="000000"/>
                <w:sz w:val="20"/>
              </w:rPr>
              <w:t>бірлескен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Комиссияның құны миллион айлық есептік көрсеткіштен асатын жобалары бар арнайы экономикалық аймақтардың қатысушылары болып табылатын заңды тұлғаларда, сондай-ақ көрсетілген арнайы экономикалық аймақтардың қатысушылары (не олардың мердігерлері) бас мердігер, мердігер, қосалқы мердігер немесе арнайы экономикалық аймақтардың аумағында құрылыс-монтаждау жұмыстарын орындау кезеңінде қызметтерді орындаушы ретінде және объект (объектілер) пайдалануға берілгеннен кейін бір жыл өткенге дейін тартатын ұйымдарда жұмыс істейтін шетелдіктер мен азаматтығы жоқ адамдар санатының тізбесін және санын айқындау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p>
      <w:pPr>
        <w:spacing w:after="0"/>
        <w:ind w:left="0"/>
        <w:jc w:val="left"/>
      </w:pPr>
    </w:p>
    <w:p>
      <w:pPr>
        <w:spacing w:after="0"/>
        <w:ind w:left="0"/>
        <w:jc w:val="both"/>
      </w:pPr>
      <w:r>
        <w:rPr>
          <w:rFonts w:ascii="Times New Roman"/>
          <w:b w:val="false"/>
          <w:i w:val="false"/>
          <w:color w:val="000000"/>
          <w:sz w:val="28"/>
        </w:rPr>
        <w:t xml:space="preserve">
      1. Осы Комиссияның құны миллион айлық есептік көрсеткіштен асатын жобалары бар арнайы экономикалық аймақтардың қатысушылары болып табылатын заңды тұлғаларда, сондай-ақ көрсетілген арнайы экономикалық аймақтардың қатысушылары (не олардың мердігерлері) бас мердігер, мердігер, қосалқы мердігер немесе арнайы экономикалық аймақтардың аумағында құрылыс-монтаждау жұмыстарын орындау кезеңінде қызметтерді орындаушы ретінде және объект (объектілер) пайдалануға берілгеннен кейін бір жыл өткенге дейін тартатын ұйымдарда жұмыс істейтін шетелдіктер мен азаматтығы жоқ адамдар санатының тізбесін және санын айқындау қағидалары (бұдан әрі – Қағидалар) "Халықты жұмыспен қамту туралы" 2016 жылғы 6 сәуірдегі Қазақстан Республикасы Заңының (бұдан әрі – Заң) 36-1-бабы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әзірленді және Комиссияның құны миллион айлық есептік көрсеткіштен асатын жобалары бар арнайы экономикалық аймақтардың қатысушылары болып табылатын заңды тұлғаларда, сондай-ақ көрсетілген арнайы экономикалық аймақтардың қатысушылары (не олардың мердігерлері) бас мердігер, мердігер, қосалқы мердігер немесе арнайы экономикалық аймақтардың аумағында құрылыс-монтаждау жұмыстарын орындау кезеңінде қызметтерді орындаушы ретінде және объект (объектілер) пайдалануға берілгеннен кейін бір жыл өткенге дейін тартатын ұйымдарда жұмыс істейтін шетелдіктер мен азаматтығы жоқ адамдар санатының тізбесін (бұдан әрі – Шетелдік жұмыскерлер санаттарының тізбесі мен саны) және санын айқындау тәртібін айқындайды.</w:t>
      </w:r>
    </w:p>
    <w:bookmarkStart w:name="z14"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15" w:id="12"/>
    <w:p>
      <w:pPr>
        <w:spacing w:after="0"/>
        <w:ind w:left="0"/>
        <w:jc w:val="both"/>
      </w:pPr>
      <w:r>
        <w:rPr>
          <w:rFonts w:ascii="Times New Roman"/>
          <w:b w:val="false"/>
          <w:i w:val="false"/>
          <w:color w:val="000000"/>
          <w:sz w:val="28"/>
        </w:rPr>
        <w:t xml:space="preserve">
      1) арнайы экономикалық аймақтың басқарушы компаниясы – арнайы экономикалық аймақтың жұмыс істеуін қамтамасыз ету үшін "Арнайы экономикалық және индустриялық аймақтар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"Инновациялық технологиялар паркі" инновациялық кластері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құрылатын немесе айқындалатын заңды тұлға;</w:t>
      </w:r>
    </w:p>
    <w:bookmarkEnd w:id="12"/>
    <w:bookmarkStart w:name="z16" w:id="13"/>
    <w:p>
      <w:pPr>
        <w:spacing w:after="0"/>
        <w:ind w:left="0"/>
        <w:jc w:val="both"/>
      </w:pPr>
      <w:r>
        <w:rPr>
          <w:rFonts w:ascii="Times New Roman"/>
          <w:b w:val="false"/>
          <w:i w:val="false"/>
          <w:color w:val="000000"/>
          <w:sz w:val="28"/>
        </w:rPr>
        <w:t>
      2) арнайы экономикалық аймақтың қатысушысы – арнайы экономикалық аймақтың аумағында басым қызмет түрлерін жүзеге асыратын және арнайы экономикалық аймақтар қатысушыларының бірыңғай тізіліміне енгізілген заңды тұлға;</w:t>
      </w:r>
    </w:p>
    <w:bookmarkEnd w:id="13"/>
    <w:bookmarkStart w:name="z17" w:id="14"/>
    <w:p>
      <w:pPr>
        <w:spacing w:after="0"/>
        <w:ind w:left="0"/>
        <w:jc w:val="both"/>
      </w:pPr>
      <w:r>
        <w:rPr>
          <w:rFonts w:ascii="Times New Roman"/>
          <w:b w:val="false"/>
          <w:i w:val="false"/>
          <w:color w:val="000000"/>
          <w:sz w:val="28"/>
        </w:rPr>
        <w:t>
      3) арнайы экономикалық және индустриялық аймақтардың құрылуы, жұмыс істеуі және таратылуы саласындағы уәкілетті орган – арнайы экономикалық және индустриялық аймақтардың құрылуы, жұмыс істеуі және таратылуы саласында мемлекеттік реттеуді жүзеге асыратын орталық атқарушы орган;</w:t>
      </w:r>
    </w:p>
    <w:bookmarkEnd w:id="14"/>
    <w:bookmarkStart w:name="z18" w:id="15"/>
    <w:p>
      <w:pPr>
        <w:spacing w:after="0"/>
        <w:ind w:left="0"/>
        <w:jc w:val="both"/>
      </w:pPr>
      <w:r>
        <w:rPr>
          <w:rFonts w:ascii="Times New Roman"/>
          <w:b w:val="false"/>
          <w:i w:val="false"/>
          <w:color w:val="000000"/>
          <w:sz w:val="28"/>
        </w:rPr>
        <w:t>
      4) жұмыс беруші – жұмыскер еңбек қатынастарында болатын жеке немесе заңды тұлға;</w:t>
      </w:r>
    </w:p>
    <w:bookmarkEnd w:id="15"/>
    <w:bookmarkStart w:name="z19" w:id="16"/>
    <w:p>
      <w:pPr>
        <w:spacing w:after="0"/>
        <w:ind w:left="0"/>
        <w:jc w:val="both"/>
      </w:pPr>
      <w:r>
        <w:rPr>
          <w:rFonts w:ascii="Times New Roman"/>
          <w:b w:val="false"/>
          <w:i w:val="false"/>
          <w:color w:val="000000"/>
          <w:sz w:val="28"/>
        </w:rPr>
        <w:t>
      5) комиссия – құны миллион айлық есептік көрсеткіштен асатын жобалары бар арнайы экономикалық аймақтардың қатысушылары болып табылатын заңды тұлғалар, сондай-ақ көрсетілген арнайы экономикалық аймақтардың қатысушылары (не олардың мердігерлері) бас мердігер, мердігер, қосалқы мердігер немесе арнайы экономикалық аймақтардың аумағында құрылыс-монтаждау жұмыстарын орындау кезеңінде қызметтерді орындаушы ретінде және объект (объектілер) пайдалануға берілгеннен кейін бір жыл өткенге дейін тартатын ұйымдарда жұмыс істейтін шетелдіктер мен азаматтығы жоқ адамдар</w:t>
      </w:r>
    </w:p>
    <w:bookmarkEnd w:id="16"/>
    <w:p>
      <w:pPr>
        <w:spacing w:after="0"/>
        <w:ind w:left="0"/>
        <w:jc w:val="both"/>
      </w:pPr>
      <w:r>
        <w:rPr>
          <w:rFonts w:ascii="Times New Roman"/>
          <w:b w:val="false"/>
          <w:i w:val="false"/>
          <w:color w:val="000000"/>
          <w:sz w:val="28"/>
        </w:rPr>
        <w:t>
      6)</w:t>
      </w:r>
    </w:p>
    <w:bookmarkStart w:name="z20" w:id="17"/>
    <w:p>
      <w:pPr>
        <w:spacing w:after="0"/>
        <w:ind w:left="0"/>
        <w:jc w:val="both"/>
      </w:pPr>
      <w:r>
        <w:rPr>
          <w:rFonts w:ascii="Times New Roman"/>
          <w:b w:val="false"/>
          <w:i w:val="false"/>
          <w:color w:val="000000"/>
          <w:sz w:val="28"/>
        </w:rPr>
        <w:t>
      7) арнайы экономикалық аймақтардың қатысушылары болып табылатын заңды тұлғалар құны бір миллион айлық есептік көрсеткіштен жоғары жобаларға тартатын, сондай-ақ арнайы экономикалық аймақтардың аумағында құрылыс-монтаж жұмыстарын орындау кезеңінде және объект (объектілер) пайдалануға берілгеннен кейін бір жыл өткенге дейін арнайы экономикалық аймақтардың аталған қатысушылары (не олардың мердігерлері) бас мердігер, мердігер, қосалқы мердігер немесе көрсетілетін қызметтерді орындаушы ретінде тартатын ұйымдарда жұмыс істейтін шетелдіктер мен азаматтығы жоқ адамдар санаттары мен санының тізбесін айқындау мәселесін қарау жөніндегі комиссия;</w:t>
      </w:r>
    </w:p>
    <w:bookmarkEnd w:id="17"/>
    <w:bookmarkStart w:name="z21" w:id="18"/>
    <w:p>
      <w:pPr>
        <w:spacing w:after="0"/>
        <w:ind w:left="0"/>
        <w:jc w:val="both"/>
      </w:pPr>
      <w:r>
        <w:rPr>
          <w:rFonts w:ascii="Times New Roman"/>
          <w:b w:val="false"/>
          <w:i w:val="false"/>
          <w:color w:val="000000"/>
          <w:sz w:val="28"/>
        </w:rPr>
        <w:t>
      8) арнайы экономикалық аймақтар жөніндегі бірыңғай үйлестіру орталығы (бұдан әрі – Бірыңғай үйлестіру орталығы) – арнайы экономикалық және индустриялық аймақтардың қызметін үйлестіруді жүзеге асыратын заңды тұлға;</w:t>
      </w:r>
    </w:p>
    <w:bookmarkEnd w:id="18"/>
    <w:bookmarkStart w:name="z22" w:id="19"/>
    <w:p>
      <w:pPr>
        <w:spacing w:after="0"/>
        <w:ind w:left="0"/>
        <w:jc w:val="both"/>
      </w:pPr>
      <w:r>
        <w:rPr>
          <w:rFonts w:ascii="Times New Roman"/>
          <w:b w:val="false"/>
          <w:i w:val="false"/>
          <w:color w:val="000000"/>
          <w:sz w:val="28"/>
        </w:rPr>
        <w:t>
      9) халықтың көші-қоны мәселелері жөніндегі уәкілетті орган – өз құзыреті шегінде халықтың көші-қоны саласындағы басшылықты, көші-қон процестерін реттеуді, халықтың көші-қоны саласындағы жұмысты үйлестіруді және мемлекеттік саясатты іске асыруды жүзеге асыратын орталық атқарушы орган.</w:t>
      </w:r>
    </w:p>
    <w:bookmarkEnd w:id="19"/>
    <w:bookmarkStart w:name="z23" w:id="20"/>
    <w:p>
      <w:pPr>
        <w:spacing w:after="0"/>
        <w:ind w:left="0"/>
        <w:jc w:val="left"/>
      </w:pPr>
      <w:r>
        <w:rPr>
          <w:rFonts w:ascii="Times New Roman"/>
          <w:b/>
          <w:i w:val="false"/>
          <w:color w:val="000000"/>
        </w:rPr>
        <w:t xml:space="preserve"> 2-тарау. Комиссияның шетелдіктер мен азаматтығы жоқ адамдар санаттарының тізбесін және санын айқындау тәртібі</w:t>
      </w:r>
    </w:p>
    <w:bookmarkEnd w:id="20"/>
    <w:bookmarkStart w:name="z24" w:id="21"/>
    <w:p>
      <w:pPr>
        <w:spacing w:after="0"/>
        <w:ind w:left="0"/>
        <w:jc w:val="both"/>
      </w:pPr>
      <w:r>
        <w:rPr>
          <w:rFonts w:ascii="Times New Roman"/>
          <w:b w:val="false"/>
          <w:i w:val="false"/>
          <w:color w:val="000000"/>
          <w:sz w:val="28"/>
        </w:rPr>
        <w:t xml:space="preserve">
      3. Арнайы экономикалық аймақтың қатысушысы шетелдік жұмыскерлер санаттары мен санының тізбесін айқындау туралы өтінішті (ерікті нысанда)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негіздемесін қоса бере отырып, арнайы экономикалық аймақтың басқарушы компаниясына береді.</w:t>
      </w:r>
    </w:p>
    <w:bookmarkEnd w:id="21"/>
    <w:bookmarkStart w:name="z25" w:id="22"/>
    <w:p>
      <w:pPr>
        <w:spacing w:after="0"/>
        <w:ind w:left="0"/>
        <w:jc w:val="both"/>
      </w:pPr>
      <w:r>
        <w:rPr>
          <w:rFonts w:ascii="Times New Roman"/>
          <w:b w:val="false"/>
          <w:i w:val="false"/>
          <w:color w:val="000000"/>
          <w:sz w:val="28"/>
        </w:rPr>
        <w:t>
      4. Өтінішке шетелдіктер мен азаматтығы жоқ адамдардың мынадай құжаттары қоса беріледі</w:t>
      </w:r>
    </w:p>
    <w:bookmarkEnd w:id="22"/>
    <w:bookmarkStart w:name="z26" w:id="23"/>
    <w:p>
      <w:pPr>
        <w:spacing w:after="0"/>
        <w:ind w:left="0"/>
        <w:jc w:val="both"/>
      </w:pPr>
      <w:r>
        <w:rPr>
          <w:rFonts w:ascii="Times New Roman"/>
          <w:b w:val="false"/>
          <w:i w:val="false"/>
          <w:color w:val="000000"/>
          <w:sz w:val="28"/>
        </w:rPr>
        <w:t>
      1) жеке басты куәландыратын құжаттардың көшірмелері;</w:t>
      </w:r>
    </w:p>
    <w:bookmarkEnd w:id="23"/>
    <w:bookmarkStart w:name="z27" w:id="24"/>
    <w:p>
      <w:pPr>
        <w:spacing w:after="0"/>
        <w:ind w:left="0"/>
        <w:jc w:val="both"/>
      </w:pPr>
      <w:r>
        <w:rPr>
          <w:rFonts w:ascii="Times New Roman"/>
          <w:b w:val="false"/>
          <w:i w:val="false"/>
          <w:color w:val="000000"/>
          <w:sz w:val="28"/>
        </w:rPr>
        <w:t xml:space="preserve">
      2) "Құжаттарды заңдастыру қағидаларын бекіту туралы" Қазақстан Республикасы Сыртқы істер министрінің м.а. 2017 жылғы 6 желтоқсандағы № 11-1-2/576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16116 тіркелген) сәйкес заңдастырылған білім туралы құжаттардың нотариат куәландырған көшірмелері мен аудармалары (қазақ немесе орыс тілдерінде);</w:t>
      </w:r>
    </w:p>
    <w:bookmarkEnd w:id="24"/>
    <w:bookmarkStart w:name="z28" w:id="25"/>
    <w:p>
      <w:pPr>
        <w:spacing w:after="0"/>
        <w:ind w:left="0"/>
        <w:jc w:val="both"/>
      </w:pPr>
      <w:r>
        <w:rPr>
          <w:rFonts w:ascii="Times New Roman"/>
          <w:b w:val="false"/>
          <w:i w:val="false"/>
          <w:color w:val="000000"/>
          <w:sz w:val="28"/>
        </w:rPr>
        <w:t>
      3) еңбек қызметін растайтын құжаттың нотариат куәландырған көшірмесі, сондай-ақ оның қазақ немесе орыс тілдеріндегі аудармасы;</w:t>
      </w:r>
    </w:p>
    <w:bookmarkEnd w:id="25"/>
    <w:bookmarkStart w:name="z29" w:id="26"/>
    <w:p>
      <w:pPr>
        <w:spacing w:after="0"/>
        <w:ind w:left="0"/>
        <w:jc w:val="both"/>
      </w:pPr>
      <w:r>
        <w:rPr>
          <w:rFonts w:ascii="Times New Roman"/>
          <w:b w:val="false"/>
          <w:i w:val="false"/>
          <w:color w:val="000000"/>
          <w:sz w:val="28"/>
        </w:rPr>
        <w:t xml:space="preserve">
      4) осы Қағидаларға қосымшаға сәйкес нысан бойынша жұмыс берушінің құны миллион айлық есептік көрсеткіштен асатын жобалары бар арнайы экономикалық аймақтардың қатысушылары болып табылатын заңды тұлғаларда, сондай-ақ көрсетілген арнайы экономикалық аймақтардың қатысушылары (не олардың мердігерлері) бас мердігер, мердігер, қосалқы мердігер немесе арнайы экономикалық аймақтардың аумағында құрылыс-монтаждау жұмыстарын орындау кезеңінде қызметтерді орындаушы ретінде және объект (объектілер) пайдалануға берілгеннен кейін бір жыл өткенге дейін тартатын ұйымдарда жұмыс істейтін шетелдіктер мен азаматтығы жоқ адамдарды тартуының </w:t>
      </w:r>
      <w:r>
        <w:rPr>
          <w:rFonts w:ascii="Times New Roman"/>
          <w:b w:val="false"/>
          <w:i w:val="false"/>
          <w:color w:val="000000"/>
          <w:sz w:val="28"/>
        </w:rPr>
        <w:t>негіздемесі</w:t>
      </w:r>
      <w:r>
        <w:rPr>
          <w:rFonts w:ascii="Times New Roman"/>
          <w:b w:val="false"/>
          <w:i w:val="false"/>
          <w:color w:val="000000"/>
          <w:sz w:val="28"/>
        </w:rPr>
        <w:t>;</w:t>
      </w:r>
    </w:p>
    <w:bookmarkEnd w:id="26"/>
    <w:bookmarkStart w:name="z30" w:id="27"/>
    <w:p>
      <w:pPr>
        <w:spacing w:after="0"/>
        <w:ind w:left="0"/>
        <w:jc w:val="both"/>
      </w:pPr>
      <w:r>
        <w:rPr>
          <w:rFonts w:ascii="Times New Roman"/>
          <w:b w:val="false"/>
          <w:i w:val="false"/>
          <w:color w:val="000000"/>
          <w:sz w:val="28"/>
        </w:rPr>
        <w:t>
      5) құны бір миллион айлық есептік көрсеткіштен жоғары жобаның (келісімшарт/шарт) көшірмесі.</w:t>
      </w:r>
    </w:p>
    <w:bookmarkEnd w:id="27"/>
    <w:bookmarkStart w:name="z31" w:id="28"/>
    <w:p>
      <w:pPr>
        <w:spacing w:after="0"/>
        <w:ind w:left="0"/>
        <w:jc w:val="both"/>
      </w:pPr>
      <w:r>
        <w:rPr>
          <w:rFonts w:ascii="Times New Roman"/>
          <w:b w:val="false"/>
          <w:i w:val="false"/>
          <w:color w:val="000000"/>
          <w:sz w:val="28"/>
        </w:rPr>
        <w:t xml:space="preserve">
      5. Арнайы экономикалық аймақтың басқарушы компаниясы құжаттарды алған күннен бастап бес жұмыс күні ішінде олардың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талаптарға сәйкестігін қарайды.</w:t>
      </w:r>
    </w:p>
    <w:bookmarkEnd w:id="28"/>
    <w:p>
      <w:pPr>
        <w:spacing w:after="0"/>
        <w:ind w:left="0"/>
        <w:jc w:val="both"/>
      </w:pPr>
      <w:r>
        <w:rPr>
          <w:rFonts w:ascii="Times New Roman"/>
          <w:b w:val="false"/>
          <w:i w:val="false"/>
          <w:color w:val="000000"/>
          <w:sz w:val="28"/>
        </w:rPr>
        <w:t>
      Ұсынылған құжаттар осы Қағидалардың 4-тармағында көзделген талаптарға сәйкес келмеген жағдайда арнайы экономикалық аймақтың басқарушы компаниясы оларды арнайы экономикалық аймақтың қатысушысына пысықтауға қайтарады.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бөлігіне сәйкес шетелдіктер мен азаматтығы жоқ адамдарды тартуға арналған арнайы экономикалық аймақ қатысушысының өтінішін пысықтауға қайтару арнайы экономикалық аймақтың басқарушы компаниясына қайта жүгінуге кедергі болмайды.</w:t>
      </w:r>
    </w:p>
    <w:p>
      <w:pPr>
        <w:spacing w:after="0"/>
        <w:ind w:left="0"/>
        <w:jc w:val="both"/>
      </w:pPr>
      <w:r>
        <w:rPr>
          <w:rFonts w:ascii="Times New Roman"/>
          <w:b w:val="false"/>
          <w:i w:val="false"/>
          <w:color w:val="000000"/>
          <w:sz w:val="28"/>
        </w:rPr>
        <w:t>
      Арнайы экономикалық аймақтардың қатысушылары осы Қағидалардың 4-тармағының 2) және 3) тармақшаларында мазмұндалған құжаттарды салыстырып тексеру үшін түпнұсқаларын ұсынады, олар арнайы экономикалық аймақтың қатысушысында сақталады.</w:t>
      </w:r>
    </w:p>
    <w:p>
      <w:pPr>
        <w:spacing w:after="0"/>
        <w:ind w:left="0"/>
        <w:jc w:val="both"/>
      </w:pPr>
      <w:r>
        <w:rPr>
          <w:rFonts w:ascii="Times New Roman"/>
          <w:b w:val="false"/>
          <w:i w:val="false"/>
          <w:color w:val="000000"/>
          <w:sz w:val="28"/>
        </w:rPr>
        <w:t>
      Арнайы экономикалық аймақтардың қатысушылары жергілікті атқарушы органдармен бірлесіп шетелдік қызметкерлердің кәсіптік стандарттармен, басшылар, мамандар және басқа да қызметшілер лауазымдарының, жұмысшы кәсіптерінің тарифтік-біліктілік сипаттамаларының біліктілік анықтамалығымен, ұйымдар басшылары, мамандары және басқа да қызметшілері лауазымдарының үлгілік біліктілік сипаттамаларымен, Жұмыстар мен жұмысшы кәсіптерінің бірыңғай тарифтік-біліктілік анықтамалығымен белгіленген біліктілік талаптарына сәйкес келуін тексеруді жүзеге асырады.</w:t>
      </w:r>
    </w:p>
    <w:p>
      <w:pPr>
        <w:spacing w:after="0"/>
        <w:ind w:left="0"/>
        <w:jc w:val="both"/>
      </w:pPr>
      <w:r>
        <w:rPr>
          <w:rFonts w:ascii="Times New Roman"/>
          <w:b w:val="false"/>
          <w:i w:val="false"/>
          <w:color w:val="000000"/>
          <w:sz w:val="28"/>
        </w:rPr>
        <w:t>
      Осы Қағидалардың 4-тармағында және 5-тармақтың бесінші бөлігінде көрсетілген құжаттар ұсынылған кезде арнайы экономикалық аймақтың басқарушы компаниясы оларды қарау үшін арнайы экономикалық және индустриялық аймақтардың құрылуы, жұмыс істеуі және таратылуы саласындағы уәкілетті органға жолдайды.</w:t>
      </w:r>
    </w:p>
    <w:bookmarkStart w:name="z32" w:id="29"/>
    <w:p>
      <w:pPr>
        <w:spacing w:after="0"/>
        <w:ind w:left="0"/>
        <w:jc w:val="both"/>
      </w:pPr>
      <w:r>
        <w:rPr>
          <w:rFonts w:ascii="Times New Roman"/>
          <w:b w:val="false"/>
          <w:i w:val="false"/>
          <w:color w:val="000000"/>
          <w:sz w:val="28"/>
        </w:rPr>
        <w:t>
      6. Арнайы экономикалық және индустриялық аймақтардың құрылуы, жұмыс істеуі және таратылуы саласындағы уәкілетті орган арнайы экономикалық аймақтың басқарушы компаниясы ұсынған материалдар келіп түскен күннен бастап екі жұмыс күні ішінде келіп түскен материалдарды комиссия мүшелеріне қарау үшін жолдайды.</w:t>
      </w:r>
    </w:p>
    <w:bookmarkEnd w:id="29"/>
    <w:bookmarkStart w:name="z33" w:id="30"/>
    <w:p>
      <w:pPr>
        <w:spacing w:after="0"/>
        <w:ind w:left="0"/>
        <w:jc w:val="both"/>
      </w:pPr>
      <w:r>
        <w:rPr>
          <w:rFonts w:ascii="Times New Roman"/>
          <w:b w:val="false"/>
          <w:i w:val="false"/>
          <w:color w:val="000000"/>
          <w:sz w:val="28"/>
        </w:rPr>
        <w:t>
      7. Комиссияны арнайы экономикалық және индустриялық аймақтардың құрылуы, жұмыс істеуі және таратылуы саласындағы уәкілетті орган құрады.</w:t>
      </w:r>
    </w:p>
    <w:bookmarkEnd w:id="30"/>
    <w:p>
      <w:pPr>
        <w:spacing w:after="0"/>
        <w:ind w:left="0"/>
        <w:jc w:val="both"/>
      </w:pPr>
      <w:r>
        <w:rPr>
          <w:rFonts w:ascii="Times New Roman"/>
          <w:b w:val="false"/>
          <w:i w:val="false"/>
          <w:color w:val="000000"/>
          <w:sz w:val="28"/>
        </w:rPr>
        <w:t>
      Комиссияның құрамына арнайы экономикалық және индустриялық аймақтардың құрылуы, жұмыс істеуі және таратылуы саласындағы уәкілетті органның, халықтың көші-қоны мәселелері жөніндегі уәкілетті органның, Қазақстан Республикасы Ұлттық қауіпсіздік комитетінің, Қазақстан Республикасы Ішкі істер министрлігінің, Қазақстан Республикасы Энергетика министрлігінің, тиісті жергілікті атқарушы органдардың және бірыңғай үйлестіру орталығының өкілдері кіреді. Комиссия мүшелері тақ саннан тұрады, олардың қатарынан төраға тағайындалады.</w:t>
      </w:r>
    </w:p>
    <w:p>
      <w:pPr>
        <w:spacing w:after="0"/>
        <w:ind w:left="0"/>
        <w:jc w:val="both"/>
      </w:pPr>
      <w:r>
        <w:rPr>
          <w:rFonts w:ascii="Times New Roman"/>
          <w:b w:val="false"/>
          <w:i w:val="false"/>
          <w:color w:val="000000"/>
          <w:sz w:val="28"/>
        </w:rPr>
        <w:t>
      Комиссия жұмысын ұйымдастыру үшін комиссия мүшесі болып табылмайтын хатшы тағайындалады.</w:t>
      </w:r>
    </w:p>
    <w:bookmarkStart w:name="z34" w:id="31"/>
    <w:p>
      <w:pPr>
        <w:spacing w:after="0"/>
        <w:ind w:left="0"/>
        <w:jc w:val="both"/>
      </w:pPr>
      <w:r>
        <w:rPr>
          <w:rFonts w:ascii="Times New Roman"/>
          <w:b w:val="false"/>
          <w:i w:val="false"/>
          <w:color w:val="000000"/>
          <w:sz w:val="28"/>
        </w:rPr>
        <w:t>
      8. Комиссия отырыстары:</w:t>
      </w:r>
    </w:p>
    <w:bookmarkEnd w:id="31"/>
    <w:bookmarkStart w:name="z35" w:id="32"/>
    <w:p>
      <w:pPr>
        <w:spacing w:after="0"/>
        <w:ind w:left="0"/>
        <w:jc w:val="both"/>
      </w:pPr>
      <w:r>
        <w:rPr>
          <w:rFonts w:ascii="Times New Roman"/>
          <w:b w:val="false"/>
          <w:i w:val="false"/>
          <w:color w:val="000000"/>
          <w:sz w:val="28"/>
        </w:rPr>
        <w:t>
      1) арнайы экономикалық аймақтың басқарушы компаниясы ұсынған құжаттар келіп түскен күннен бастап күнтізбелік он бес күннен;</w:t>
      </w:r>
    </w:p>
    <w:bookmarkEnd w:id="32"/>
    <w:bookmarkStart w:name="z36" w:id="33"/>
    <w:p>
      <w:pPr>
        <w:spacing w:after="0"/>
        <w:ind w:left="0"/>
        <w:jc w:val="both"/>
      </w:pPr>
      <w:r>
        <w:rPr>
          <w:rFonts w:ascii="Times New Roman"/>
          <w:b w:val="false"/>
          <w:i w:val="false"/>
          <w:color w:val="000000"/>
          <w:sz w:val="28"/>
        </w:rPr>
        <w:t xml:space="preserve">
      2) арнайы экономикалық аймақтың қатысушысынан осы Қағидалардың </w:t>
      </w:r>
      <w:r>
        <w:rPr>
          <w:rFonts w:ascii="Times New Roman"/>
          <w:b w:val="false"/>
          <w:i w:val="false"/>
          <w:color w:val="000000"/>
          <w:sz w:val="28"/>
        </w:rPr>
        <w:t>21-тармағы</w:t>
      </w:r>
      <w:r>
        <w:rPr>
          <w:rFonts w:ascii="Times New Roman"/>
          <w:b w:val="false"/>
          <w:i w:val="false"/>
          <w:color w:val="000000"/>
          <w:sz w:val="28"/>
        </w:rPr>
        <w:t xml:space="preserve"> негізінде шағым келіп түскен күннен бастап үш жұмыс күнінен кешіктірілмей өткізіледі және тағайындалады.</w:t>
      </w:r>
    </w:p>
    <w:bookmarkEnd w:id="33"/>
    <w:bookmarkStart w:name="z37" w:id="34"/>
    <w:p>
      <w:pPr>
        <w:spacing w:after="0"/>
        <w:ind w:left="0"/>
        <w:jc w:val="both"/>
      </w:pPr>
      <w:r>
        <w:rPr>
          <w:rFonts w:ascii="Times New Roman"/>
          <w:b w:val="false"/>
          <w:i w:val="false"/>
          <w:color w:val="000000"/>
          <w:sz w:val="28"/>
        </w:rPr>
        <w:t xml:space="preserve">
      9. Шетелдіктер мен азаматтығы жоқ адамдардың тізбесі және саны Заңның </w:t>
      </w:r>
      <w:r>
        <w:rPr>
          <w:rFonts w:ascii="Times New Roman"/>
          <w:b w:val="false"/>
          <w:i w:val="false"/>
          <w:color w:val="000000"/>
          <w:sz w:val="28"/>
        </w:rPr>
        <w:t>11-бабының</w:t>
      </w:r>
      <w:r>
        <w:rPr>
          <w:rFonts w:ascii="Times New Roman"/>
          <w:b w:val="false"/>
          <w:i w:val="false"/>
          <w:color w:val="000000"/>
          <w:sz w:val="28"/>
        </w:rPr>
        <w:t xml:space="preserve"> 14-4) тармақшасына сәйкес айқындалады.</w:t>
      </w:r>
    </w:p>
    <w:bookmarkEnd w:id="34"/>
    <w:bookmarkStart w:name="z38" w:id="35"/>
    <w:p>
      <w:pPr>
        <w:spacing w:after="0"/>
        <w:ind w:left="0"/>
        <w:jc w:val="both"/>
      </w:pPr>
      <w:r>
        <w:rPr>
          <w:rFonts w:ascii="Times New Roman"/>
          <w:b w:val="false"/>
          <w:i w:val="false"/>
          <w:color w:val="000000"/>
          <w:sz w:val="28"/>
        </w:rPr>
        <w:t>
      10. Комиссия отырысы, егер оған оның мүшелері санының кемінде жартысы қатысса, заңды болып есептеледі</w:t>
      </w:r>
    </w:p>
    <w:bookmarkEnd w:id="35"/>
    <w:bookmarkStart w:name="z39" w:id="36"/>
    <w:p>
      <w:pPr>
        <w:spacing w:after="0"/>
        <w:ind w:left="0"/>
        <w:jc w:val="both"/>
      </w:pPr>
      <w:r>
        <w:rPr>
          <w:rFonts w:ascii="Times New Roman"/>
          <w:b w:val="false"/>
          <w:i w:val="false"/>
          <w:color w:val="000000"/>
          <w:sz w:val="28"/>
        </w:rPr>
        <w:t>
      11. Комиссияның шешімі арнайы экономикалық аймақтың әрбір қатысушысына қатысты жеке қабылданады және ресімделеді.</w:t>
      </w:r>
    </w:p>
    <w:bookmarkEnd w:id="36"/>
    <w:bookmarkStart w:name="z40" w:id="37"/>
    <w:p>
      <w:pPr>
        <w:spacing w:after="0"/>
        <w:ind w:left="0"/>
        <w:jc w:val="both"/>
      </w:pPr>
      <w:r>
        <w:rPr>
          <w:rFonts w:ascii="Times New Roman"/>
          <w:b w:val="false"/>
          <w:i w:val="false"/>
          <w:color w:val="000000"/>
          <w:sz w:val="28"/>
        </w:rPr>
        <w:t>
      12. Комиссия шешімі көпшілік дауыспен қабылданады, дауыстар тең болған жағдайда Комиссия төрағасы дауыс берген шешім қабылданды деп есептеледі.</w:t>
      </w:r>
    </w:p>
    <w:bookmarkEnd w:id="37"/>
    <w:bookmarkStart w:name="z41" w:id="38"/>
    <w:p>
      <w:pPr>
        <w:spacing w:after="0"/>
        <w:ind w:left="0"/>
        <w:jc w:val="both"/>
      </w:pPr>
      <w:r>
        <w:rPr>
          <w:rFonts w:ascii="Times New Roman"/>
          <w:b w:val="false"/>
          <w:i w:val="false"/>
          <w:color w:val="000000"/>
          <w:sz w:val="28"/>
        </w:rPr>
        <w:t>
      13. Комиссия отырысының қорытындысы бойынша хатшы хаттама ресімдейді, оған отырысқа қатысқан комиссия мүшелері комиссия отырысы болған күннен бастап үш жұмыс күні ішінде қол қояды.</w:t>
      </w:r>
    </w:p>
    <w:bookmarkEnd w:id="38"/>
    <w:bookmarkStart w:name="z42" w:id="39"/>
    <w:p>
      <w:pPr>
        <w:spacing w:after="0"/>
        <w:ind w:left="0"/>
        <w:jc w:val="both"/>
      </w:pPr>
      <w:r>
        <w:rPr>
          <w:rFonts w:ascii="Times New Roman"/>
          <w:b w:val="false"/>
          <w:i w:val="false"/>
          <w:color w:val="000000"/>
          <w:sz w:val="28"/>
        </w:rPr>
        <w:t>
      14. Комиссия отырысының хаттамасына қол қойылған күннен бастап екі жұмыс күні ішінде комиссия арнайы экономикалық аймақтың басқарушы компаниясына хаттамадан үзіндіні жібереді.</w:t>
      </w:r>
    </w:p>
    <w:bookmarkEnd w:id="39"/>
    <w:bookmarkStart w:name="z43" w:id="40"/>
    <w:p>
      <w:pPr>
        <w:spacing w:after="0"/>
        <w:ind w:left="0"/>
        <w:jc w:val="both"/>
      </w:pPr>
      <w:r>
        <w:rPr>
          <w:rFonts w:ascii="Times New Roman"/>
          <w:b w:val="false"/>
          <w:i w:val="false"/>
          <w:color w:val="000000"/>
          <w:sz w:val="28"/>
        </w:rPr>
        <w:t>
      15. Хаттамадан үзіндіні арнайы экономикалық аймақтың басқарушы компаниясы арнайы экономикалық аймақтың қатысушысына оны алған күннен бастап екі жұмыс күнінен кешіктірілмейтін мерзімде береді.</w:t>
      </w:r>
    </w:p>
    <w:bookmarkEnd w:id="40"/>
    <w:bookmarkStart w:name="z44" w:id="41"/>
    <w:p>
      <w:pPr>
        <w:spacing w:after="0"/>
        <w:ind w:left="0"/>
        <w:jc w:val="both"/>
      </w:pPr>
      <w:r>
        <w:rPr>
          <w:rFonts w:ascii="Times New Roman"/>
          <w:b w:val="false"/>
          <w:i w:val="false"/>
          <w:color w:val="000000"/>
          <w:sz w:val="28"/>
        </w:rPr>
        <w:t>
      16. Арнайы экономикалық аймақтың қатысушысы хаттамадан үзіндіні алғаннан кейін шетелдіктер мен азаматтығы жоқ адамдарға жұмыс визасын ресімдейді.</w:t>
      </w:r>
    </w:p>
    <w:bookmarkEnd w:id="41"/>
    <w:bookmarkStart w:name="z45" w:id="42"/>
    <w:p>
      <w:pPr>
        <w:spacing w:after="0"/>
        <w:ind w:left="0"/>
        <w:jc w:val="both"/>
      </w:pPr>
      <w:r>
        <w:rPr>
          <w:rFonts w:ascii="Times New Roman"/>
          <w:b w:val="false"/>
          <w:i w:val="false"/>
          <w:color w:val="000000"/>
          <w:sz w:val="28"/>
        </w:rPr>
        <w:t>
      17. Шетелдіктер мен азаматтығы жоқ адамдардың санаттары мен санының тізбесін айқындаудан бас тарту үшін мыналар:</w:t>
      </w:r>
    </w:p>
    <w:bookmarkEnd w:id="42"/>
    <w:bookmarkStart w:name="z46" w:id="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шетелдіктер мен азаматтығы жоқ адамдардың білім деңгейі (кәсіптік даярлығы) мен практикалық жұмыс тәжірибесінің (өтілінің) Қазақстан Республикасының еңбек заңнамасына сай кәсіптік стандарттарға, Жұмыстар мен жұмысшы кәсіптерінің бірыңғай тарифтік-біліктілік анықтамалығына және Басшылар, мамандар және басқа да қызметшілер лауазымдарының біліктілік анықтамалығына, ұйымдардың басшылары, мамандары және басқа да қызметшілері лауазымдарының үлгілік біліктілік сипатамаларына сәйкес жұмысшы кәсіптеріне және басшылардың, мамандардың және қызметшілердің лауазымдарына қойылатын біліктілік талаптарына сәйкес келмеуі;</w:t>
      </w:r>
    </w:p>
    <w:bookmarkEnd w:id="43"/>
    <w:bookmarkStart w:name="z48" w:id="44"/>
    <w:p>
      <w:pPr>
        <w:spacing w:after="0"/>
        <w:ind w:left="0"/>
        <w:jc w:val="both"/>
      </w:pPr>
      <w:r>
        <w:rPr>
          <w:rFonts w:ascii="Times New Roman"/>
          <w:b w:val="false"/>
          <w:i w:val="false"/>
          <w:color w:val="000000"/>
          <w:sz w:val="28"/>
        </w:rPr>
        <w:t>
      2) осы Қағидалардың 4-тармағында көрсетілген құжаттардың жеке (немесе) оларда қамтылған деректердің (мәліметтердің) дәйексіздігінің анықталуы негіз болып табылады.</w:t>
      </w:r>
    </w:p>
    <w:bookmarkEnd w:id="44"/>
    <w:bookmarkStart w:name="z49" w:id="45"/>
    <w:p>
      <w:pPr>
        <w:spacing w:after="0"/>
        <w:ind w:left="0"/>
        <w:jc w:val="both"/>
      </w:pPr>
      <w:r>
        <w:rPr>
          <w:rFonts w:ascii="Times New Roman"/>
          <w:b w:val="false"/>
          <w:i w:val="false"/>
          <w:color w:val="000000"/>
          <w:sz w:val="28"/>
        </w:rPr>
        <w:t>
      18. Комиссия мүшелері арнайы экономикалық аймақ қатысушыларының өтініштерін қосымша қарау қажет болған не комиссия отырысының хаттамасы шешімінің күші жойылған жағдайда комиссия отырысына бастамашылық етеді.</w:t>
      </w:r>
    </w:p>
    <w:bookmarkEnd w:id="45"/>
    <w:bookmarkStart w:name="z50" w:id="46"/>
    <w:p>
      <w:pPr>
        <w:spacing w:after="0"/>
        <w:ind w:left="0"/>
        <w:jc w:val="both"/>
      </w:pPr>
      <w:r>
        <w:rPr>
          <w:rFonts w:ascii="Times New Roman"/>
          <w:b w:val="false"/>
          <w:i w:val="false"/>
          <w:color w:val="000000"/>
          <w:sz w:val="28"/>
        </w:rPr>
        <w:t>
      19. Шетелдіктер мен азаматтығы жоқ адамдар жұмыстардың жоспарланған көлемін аяқтаған кезде арнайы экономикалық аймақтың қатысушысы бұл туралы екі жұмыс күні ішінде арнайы экономикалық аймақтың басқарушы компаниясын хабардар етеді.</w:t>
      </w:r>
    </w:p>
    <w:bookmarkEnd w:id="46"/>
    <w:bookmarkStart w:name="z51" w:id="47"/>
    <w:p>
      <w:pPr>
        <w:spacing w:after="0"/>
        <w:ind w:left="0"/>
        <w:jc w:val="both"/>
      </w:pPr>
      <w:r>
        <w:rPr>
          <w:rFonts w:ascii="Times New Roman"/>
          <w:b w:val="false"/>
          <w:i w:val="false"/>
          <w:color w:val="000000"/>
          <w:sz w:val="28"/>
        </w:rPr>
        <w:t>
      20. Арнайы экономикалық аймақтың қатысушысынан шетелдіктер мен азаматтығы жоқ адамдардың жұмыстардың жоспарланған көлемін аяқтағаны туралы хабарлама келіп түскен сәттен бастап екі жұмыс күні ішінде арнайы экономикалық аймақтың басқарушы компаниясы бұл туралы арнайы экономикалық және индустриялық аймақтардың құрылуы, жұмыс істеуі және таратылуы саласындағы уәкілетті органды хабардар етеді.</w:t>
      </w:r>
    </w:p>
    <w:bookmarkEnd w:id="47"/>
    <w:bookmarkStart w:name="z52" w:id="48"/>
    <w:p>
      <w:pPr>
        <w:spacing w:after="0"/>
        <w:ind w:left="0"/>
        <w:jc w:val="left"/>
      </w:pPr>
      <w:r>
        <w:rPr>
          <w:rFonts w:ascii="Times New Roman"/>
          <w:b/>
          <w:i w:val="false"/>
          <w:color w:val="000000"/>
        </w:rPr>
        <w:t xml:space="preserve"> 3-тарау. Шағымдану тәртібі</w:t>
      </w:r>
    </w:p>
    <w:bookmarkEnd w:id="48"/>
    <w:bookmarkStart w:name="z53" w:id="49"/>
    <w:p>
      <w:pPr>
        <w:spacing w:after="0"/>
        <w:ind w:left="0"/>
        <w:jc w:val="both"/>
      </w:pPr>
      <w:r>
        <w:rPr>
          <w:rFonts w:ascii="Times New Roman"/>
          <w:b w:val="false"/>
          <w:i w:val="false"/>
          <w:color w:val="000000"/>
          <w:sz w:val="28"/>
        </w:rPr>
        <w:t>
      21. Комиссия шешімімен келіспеген кезде өтініш беруші әкімшілік актісіне, әкімшілік әрекетіне (әрекетсіздігіне) шағым жасалатын әкімшілік органға, лауазымды адамға жүгінеді.</w:t>
      </w:r>
    </w:p>
    <w:bookmarkEnd w:id="49"/>
    <w:bookmarkStart w:name="z54" w:id="50"/>
    <w:p>
      <w:pPr>
        <w:spacing w:after="0"/>
        <w:ind w:left="0"/>
        <w:jc w:val="both"/>
      </w:pPr>
      <w:r>
        <w:rPr>
          <w:rFonts w:ascii="Times New Roman"/>
          <w:b w:val="false"/>
          <w:i w:val="false"/>
          <w:color w:val="000000"/>
          <w:sz w:val="28"/>
        </w:rPr>
        <w:t xml:space="preserve">
      22. Егер Қазақстан Республикасының заңдарында өзгеше көзделмесе, Қазақстан Республикасының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шағымданғаннан кейін сотқа шағымдануға жол беріледі.</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Комиссияның құны миллион</w:t>
            </w:r>
            <w:r>
              <w:br/>
            </w:r>
            <w:r>
              <w:rPr>
                <w:rFonts w:ascii="Times New Roman"/>
                <w:b w:val="false"/>
                <w:i w:val="false"/>
                <w:color w:val="000000"/>
                <w:sz w:val="20"/>
              </w:rPr>
              <w:t>айлық есептік көрсеткіштен</w:t>
            </w:r>
            <w:r>
              <w:br/>
            </w:r>
            <w:r>
              <w:rPr>
                <w:rFonts w:ascii="Times New Roman"/>
                <w:b w:val="false"/>
                <w:i w:val="false"/>
                <w:color w:val="000000"/>
                <w:sz w:val="20"/>
              </w:rPr>
              <w:t>асатын жобалары бар арнайы</w:t>
            </w:r>
            <w:r>
              <w:br/>
            </w:r>
            <w:r>
              <w:rPr>
                <w:rFonts w:ascii="Times New Roman"/>
                <w:b w:val="false"/>
                <w:i w:val="false"/>
                <w:color w:val="000000"/>
                <w:sz w:val="20"/>
              </w:rPr>
              <w:t>экономикалық аймақтардың</w:t>
            </w:r>
            <w:r>
              <w:br/>
            </w:r>
            <w:r>
              <w:rPr>
                <w:rFonts w:ascii="Times New Roman"/>
                <w:b w:val="false"/>
                <w:i w:val="false"/>
                <w:color w:val="000000"/>
                <w:sz w:val="20"/>
              </w:rPr>
              <w:t>қатысушылары болып</w:t>
            </w:r>
            <w:r>
              <w:br/>
            </w:r>
            <w:r>
              <w:rPr>
                <w:rFonts w:ascii="Times New Roman"/>
                <w:b w:val="false"/>
                <w:i w:val="false"/>
                <w:color w:val="000000"/>
                <w:sz w:val="20"/>
              </w:rPr>
              <w:t>табылатын заңды тұлғаларда,</w:t>
            </w:r>
            <w:r>
              <w:br/>
            </w:r>
            <w:r>
              <w:rPr>
                <w:rFonts w:ascii="Times New Roman"/>
                <w:b w:val="false"/>
                <w:i w:val="false"/>
                <w:color w:val="000000"/>
                <w:sz w:val="20"/>
              </w:rPr>
              <w:t>сондай-ақ көрсетілген арнайы</w:t>
            </w:r>
            <w:r>
              <w:br/>
            </w:r>
            <w:r>
              <w:rPr>
                <w:rFonts w:ascii="Times New Roman"/>
                <w:b w:val="false"/>
                <w:i w:val="false"/>
                <w:color w:val="000000"/>
                <w:sz w:val="20"/>
              </w:rPr>
              <w:t>экономикалық аймақтардың</w:t>
            </w:r>
            <w:r>
              <w:br/>
            </w:r>
            <w:r>
              <w:rPr>
                <w:rFonts w:ascii="Times New Roman"/>
                <w:b w:val="false"/>
                <w:i w:val="false"/>
                <w:color w:val="000000"/>
                <w:sz w:val="20"/>
              </w:rPr>
              <w:t>қатысушылары (не олардың</w:t>
            </w:r>
            <w:r>
              <w:br/>
            </w:r>
            <w:r>
              <w:rPr>
                <w:rFonts w:ascii="Times New Roman"/>
                <w:b w:val="false"/>
                <w:i w:val="false"/>
                <w:color w:val="000000"/>
                <w:sz w:val="20"/>
              </w:rPr>
              <w:t>мердігерлері) бас мердігер,</w:t>
            </w:r>
            <w:r>
              <w:br/>
            </w:r>
            <w:r>
              <w:rPr>
                <w:rFonts w:ascii="Times New Roman"/>
                <w:b w:val="false"/>
                <w:i w:val="false"/>
                <w:color w:val="000000"/>
                <w:sz w:val="20"/>
              </w:rPr>
              <w:t>мердігер, қосалқы мердігер</w:t>
            </w:r>
            <w:r>
              <w:br/>
            </w:r>
            <w:r>
              <w:rPr>
                <w:rFonts w:ascii="Times New Roman"/>
                <w:b w:val="false"/>
                <w:i w:val="false"/>
                <w:color w:val="000000"/>
                <w:sz w:val="20"/>
              </w:rPr>
              <w:t>немесе арнайы экономикалық</w:t>
            </w:r>
            <w:r>
              <w:br/>
            </w:r>
            <w:r>
              <w:rPr>
                <w:rFonts w:ascii="Times New Roman"/>
                <w:b w:val="false"/>
                <w:i w:val="false"/>
                <w:color w:val="000000"/>
                <w:sz w:val="20"/>
              </w:rPr>
              <w:t>аймақтардың аумағында</w:t>
            </w:r>
            <w:r>
              <w:br/>
            </w:r>
            <w:r>
              <w:rPr>
                <w:rFonts w:ascii="Times New Roman"/>
                <w:b w:val="false"/>
                <w:i w:val="false"/>
                <w:color w:val="000000"/>
                <w:sz w:val="20"/>
              </w:rPr>
              <w:t>құрылыс-монтаждау</w:t>
            </w:r>
            <w:r>
              <w:br/>
            </w:r>
            <w:r>
              <w:rPr>
                <w:rFonts w:ascii="Times New Roman"/>
                <w:b w:val="false"/>
                <w:i w:val="false"/>
                <w:color w:val="000000"/>
                <w:sz w:val="20"/>
              </w:rPr>
              <w:t>жұмыстарын орындау кезеңінде</w:t>
            </w:r>
            <w:r>
              <w:br/>
            </w:r>
            <w:r>
              <w:rPr>
                <w:rFonts w:ascii="Times New Roman"/>
                <w:b w:val="false"/>
                <w:i w:val="false"/>
                <w:color w:val="000000"/>
                <w:sz w:val="20"/>
              </w:rPr>
              <w:t>қызметтерді орындаушы ретінде</w:t>
            </w:r>
            <w:r>
              <w:br/>
            </w:r>
            <w:r>
              <w:rPr>
                <w:rFonts w:ascii="Times New Roman"/>
                <w:b w:val="false"/>
                <w:i w:val="false"/>
                <w:color w:val="000000"/>
                <w:sz w:val="20"/>
              </w:rPr>
              <w:t>және объект (объектілер)</w:t>
            </w:r>
            <w:r>
              <w:br/>
            </w:r>
            <w:r>
              <w:rPr>
                <w:rFonts w:ascii="Times New Roman"/>
                <w:b w:val="false"/>
                <w:i w:val="false"/>
                <w:color w:val="000000"/>
                <w:sz w:val="20"/>
              </w:rPr>
              <w:t>пайдалануға берілгеннен кейін</w:t>
            </w:r>
            <w:r>
              <w:br/>
            </w:r>
            <w:r>
              <w:rPr>
                <w:rFonts w:ascii="Times New Roman"/>
                <w:b w:val="false"/>
                <w:i w:val="false"/>
                <w:color w:val="000000"/>
                <w:sz w:val="20"/>
              </w:rPr>
              <w:t>бір жыл өткенге дейін тартатын</w:t>
            </w:r>
            <w:r>
              <w:br/>
            </w:r>
            <w:r>
              <w:rPr>
                <w:rFonts w:ascii="Times New Roman"/>
                <w:b w:val="false"/>
                <w:i w:val="false"/>
                <w:color w:val="000000"/>
                <w:sz w:val="20"/>
              </w:rPr>
              <w:t>ұйымдарда жұмыс істейтін</w:t>
            </w:r>
            <w:r>
              <w:br/>
            </w:r>
            <w:r>
              <w:rPr>
                <w:rFonts w:ascii="Times New Roman"/>
                <w:b w:val="false"/>
                <w:i w:val="false"/>
                <w:color w:val="000000"/>
                <w:sz w:val="20"/>
              </w:rPr>
              <w:t>шетелдіктер мен азаматтығы</w:t>
            </w:r>
            <w:r>
              <w:br/>
            </w:r>
            <w:r>
              <w:rPr>
                <w:rFonts w:ascii="Times New Roman"/>
                <w:b w:val="false"/>
                <w:i w:val="false"/>
                <w:color w:val="000000"/>
                <w:sz w:val="20"/>
              </w:rPr>
              <w:t>жоқ адамдар санатының тізбесін</w:t>
            </w:r>
            <w:r>
              <w:br/>
            </w:r>
            <w:r>
              <w:rPr>
                <w:rFonts w:ascii="Times New Roman"/>
                <w:b w:val="false"/>
                <w:i w:val="false"/>
                <w:color w:val="000000"/>
                <w:sz w:val="20"/>
              </w:rPr>
              <w:t>және санын айқындау</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56" w:id="51"/>
    <w:p>
      <w:pPr>
        <w:spacing w:after="0"/>
        <w:ind w:left="0"/>
        <w:jc w:val="left"/>
      </w:pPr>
      <w:r>
        <w:rPr>
          <w:rFonts w:ascii="Times New Roman"/>
          <w:b/>
          <w:i w:val="false"/>
          <w:color w:val="000000"/>
        </w:rPr>
        <w:t xml:space="preserve"> Жұмыс берушінің құны миллион айлық есептік көрсеткіштен асатын жобалары бар арнайы экономикалық аймақтардың қатысушылары болып табылатын заңды тұлғаларда, сондай-ақ көрсетілген арнайы экономикалық аймақтардың қатысушылары (не олардың мердігерлері) бас мердігер, мердігер, қосалқы мердігер немесе арнайы экономикалық аймақтардың аумағында құрылыс-монтаждау жұмыстарын орындау кезеңінде қызметтерді орындаушы ретінде және объект (объектілер) пайдалануға берілгеннен кейін бір жыл өткенге дейін тартатын ұйымдарда жұмыс істейтін шетелдіктер мен азаматтығы жоқ адамдарды тарту негіздемесі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АЭА қатысушысының атауы, заңды мекенжайы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АЭА қатысушысының қызмет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Тартылатын шетелдік жұмыс күші туралы мәліметтер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Жобаның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Жобаның сомасы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 шетелдік жұмыскерге қажеттіліктің негіздемесі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жұмыскердің Т.А.Ә.</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(мамандығы)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Лауазымдық міндеттері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Басшы ______________________________________________________   </w:t>
      </w:r>
    </w:p>
    <w:p>
      <w:pPr>
        <w:spacing w:after="0"/>
        <w:ind w:left="0"/>
        <w:jc w:val="both"/>
      </w:pPr>
      <w:r>
        <w:rPr>
          <w:rFonts w:ascii="Times New Roman"/>
          <w:b w:val="false"/>
          <w:i w:val="false"/>
          <w:color w:val="000000"/>
          <w:sz w:val="28"/>
        </w:rPr>
        <w:t>
      (қолы) Т.А.Ә. (бар болса) (лауазымы)</w:t>
      </w:r>
    </w:p>
    <w:p>
      <w:pPr>
        <w:spacing w:after="0"/>
        <w:ind w:left="0"/>
        <w:jc w:val="both"/>
      </w:pPr>
      <w:r>
        <w:rPr>
          <w:rFonts w:ascii="Times New Roman"/>
          <w:b w:val="false"/>
          <w:i w:val="false"/>
          <w:color w:val="000000"/>
          <w:sz w:val="28"/>
        </w:rPr>
        <w:t>
      20__ жылғы " 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