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a975" w14:textId="9bda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29 маусымдағы № 186 бұйрығы. Қазақстан Республикасының Әділет министрлігінде 2023 жылғы 30 маусымда № 32978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енгізілетін Қазақстан Республикасы Оқу-ағарту министрлігінің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Оқу-ағарту министрлігінің интернет-ресурсында орналастырылуын;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Оқу-ағарту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186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Республикасының Оқу-ағарту министрлігінің өзгерістер енгізілетін кейбір бұйрықтарының тізімі</w:t>
      </w:r>
    </w:p>
    <w:bookmarkEnd w:id="6"/>
    <w:p>
      <w:pPr>
        <w:spacing w:after="0"/>
        <w:ind w:left="0"/>
        <w:jc w:val="left"/>
      </w:pPr>
    </w:p>
    <w:p>
      <w:pPr>
        <w:spacing w:after="0"/>
        <w:ind w:left="0"/>
        <w:jc w:val="both"/>
      </w:pPr>
      <w:r>
        <w:rPr>
          <w:rFonts w:ascii="Times New Roman"/>
          <w:b w:val="false"/>
          <w:i w:val="false"/>
          <w:color w:val="000000"/>
          <w:sz w:val="28"/>
        </w:rPr>
        <w:t xml:space="preserve">
      1.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8"/>
        </w:rPr>
        <w:t>бұйрығында</w:t>
      </w:r>
      <w:r>
        <w:rPr>
          <w:rFonts w:ascii="Times New Roman"/>
          <w:b w:val="false"/>
          <w:i w:val="false"/>
          <w:color w:val="000000"/>
          <w:sz w:val="28"/>
        </w:rPr>
        <w:t xml:space="preserve"> (Нормативтік-құқықтық актілерді мемлекеттік тіркеу тізілімінде № 8390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40-бабының </w:t>
      </w:r>
      <w:r>
        <w:rPr>
          <w:rFonts w:ascii="Times New Roman"/>
          <w:b w:val="false"/>
          <w:i w:val="false"/>
          <w:color w:val="000000"/>
          <w:sz w:val="28"/>
        </w:rPr>
        <w:t>4-тармағына</w:t>
      </w:r>
      <w:r>
        <w:rPr>
          <w:rFonts w:ascii="Times New Roman"/>
          <w:b w:val="false"/>
          <w:i w:val="false"/>
          <w:color w:val="000000"/>
          <w:sz w:val="28"/>
        </w:rPr>
        <w:t xml:space="preserve"> және 5-бабының </w:t>
      </w:r>
      <w:r>
        <w:rPr>
          <w:rFonts w:ascii="Times New Roman"/>
          <w:b w:val="false"/>
          <w:i w:val="false"/>
          <w:color w:val="000000"/>
          <w:sz w:val="28"/>
        </w:rPr>
        <w:t>94)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Білім беру ұйымдары түрлерінің </w:t>
      </w:r>
      <w:r>
        <w:rPr>
          <w:rFonts w:ascii="Times New Roman"/>
          <w:b w:val="false"/>
          <w:i w:val="false"/>
          <w:color w:val="000000"/>
          <w:sz w:val="28"/>
        </w:rPr>
        <w:t>номенклатурасында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тармақтың</w:t>
      </w:r>
      <w:r>
        <w:rPr>
          <w:rFonts w:ascii="Times New Roman"/>
          <w:b w:val="false"/>
          <w:i w:val="false"/>
          <w:color w:val="000000"/>
          <w:sz w:val="28"/>
        </w:rPr>
        <w:t xml:space="preserve"> 5) тармақшасы жаңа редакцияда жазылсын:</w:t>
      </w:r>
    </w:p>
    <w:bookmarkStart w:name="z16" w:id="7"/>
    <w:p>
      <w:pPr>
        <w:spacing w:after="0"/>
        <w:ind w:left="0"/>
        <w:jc w:val="both"/>
      </w:pPr>
      <w:r>
        <w:rPr>
          <w:rFonts w:ascii="Times New Roman"/>
          <w:b w:val="false"/>
          <w:i w:val="false"/>
          <w:color w:val="000000"/>
          <w:sz w:val="28"/>
        </w:rPr>
        <w:t>
      "5) интернаттық ұйымдар:</w:t>
      </w:r>
    </w:p>
    <w:bookmarkEnd w:id="7"/>
    <w:p>
      <w:pPr>
        <w:spacing w:after="0"/>
        <w:ind w:left="0"/>
        <w:jc w:val="both"/>
      </w:pPr>
      <w:r>
        <w:rPr>
          <w:rFonts w:ascii="Times New Roman"/>
          <w:b w:val="false"/>
          <w:i w:val="false"/>
          <w:color w:val="000000"/>
          <w:sz w:val="28"/>
        </w:rPr>
        <w:t>
      мектеп-интернат;</w:t>
      </w:r>
    </w:p>
    <w:p>
      <w:pPr>
        <w:spacing w:after="0"/>
        <w:ind w:left="0"/>
        <w:jc w:val="both"/>
      </w:pPr>
      <w:r>
        <w:rPr>
          <w:rFonts w:ascii="Times New Roman"/>
          <w:b w:val="false"/>
          <w:i w:val="false"/>
          <w:color w:val="000000"/>
          <w:sz w:val="28"/>
        </w:rPr>
        <w:t>
      әскери мектеп-интернат;</w:t>
      </w:r>
    </w:p>
    <w:p>
      <w:pPr>
        <w:spacing w:after="0"/>
        <w:ind w:left="0"/>
        <w:jc w:val="both"/>
      </w:pPr>
      <w:r>
        <w:rPr>
          <w:rFonts w:ascii="Times New Roman"/>
          <w:b w:val="false"/>
          <w:i w:val="false"/>
          <w:color w:val="000000"/>
          <w:sz w:val="28"/>
        </w:rPr>
        <w:t>
      жалпы білім беретін мектеп жанындағы интернат;</w:t>
      </w:r>
    </w:p>
    <w:p>
      <w:pPr>
        <w:spacing w:after="0"/>
        <w:ind w:left="0"/>
        <w:jc w:val="both"/>
      </w:pPr>
      <w:r>
        <w:rPr>
          <w:rFonts w:ascii="Times New Roman"/>
          <w:b w:val="false"/>
          <w:i w:val="false"/>
          <w:color w:val="000000"/>
          <w:sz w:val="28"/>
        </w:rPr>
        <w:t>
      тірек мектеп (ресурстық орталық) жанындағы интернат;</w:t>
      </w:r>
    </w:p>
    <w:p>
      <w:pPr>
        <w:spacing w:after="0"/>
        <w:ind w:left="0"/>
        <w:jc w:val="both"/>
      </w:pPr>
      <w:r>
        <w:rPr>
          <w:rFonts w:ascii="Times New Roman"/>
          <w:b w:val="false"/>
          <w:i w:val="false"/>
          <w:color w:val="000000"/>
          <w:sz w:val="28"/>
        </w:rPr>
        <w:t>
      санаториялық мектеп-интернат;";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тармақшасында орыс тілінде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тармақшасы жаңа редакцияда жазылсын:</w:t>
      </w:r>
    </w:p>
    <w:bookmarkStart w:name="z19" w:id="8"/>
    <w:p>
      <w:pPr>
        <w:spacing w:after="0"/>
        <w:ind w:left="0"/>
        <w:jc w:val="both"/>
      </w:pPr>
      <w:r>
        <w:rPr>
          <w:rFonts w:ascii="Times New Roman"/>
          <w:b w:val="false"/>
          <w:i w:val="false"/>
          <w:color w:val="000000"/>
          <w:sz w:val="28"/>
        </w:rPr>
        <w:t>
      "3) арнаулы әлеуметтік қызметтерге мұқтаж балаларды қолдау орталығы;".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 Қазақстан Республикасы Білім және ғылым министрінің 2016 жылғы 30 маусымдағы № 412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14223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30-бабының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Баланың құқықтарын қорғау жөніндегі функцияларды жүзеге асыратын ұйымдардың тауарлары мен көрсетілетін қызметтерін сатып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 </w:t>
      </w:r>
    </w:p>
    <w:bookmarkStart w:name="z25" w:id="9"/>
    <w:p>
      <w:pPr>
        <w:spacing w:after="0"/>
        <w:ind w:left="0"/>
        <w:jc w:val="both"/>
      </w:pPr>
      <w:r>
        <w:rPr>
          <w:rFonts w:ascii="Times New Roman"/>
          <w:b w:val="false"/>
          <w:i w:val="false"/>
          <w:color w:val="000000"/>
          <w:sz w:val="28"/>
        </w:rPr>
        <w:t>
      "6) конкурсты ұйымдастырушы (тапсырыс беруші) –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арнаулы әлеуметтік қызметтерге мұқтаж балаларды әлеуметтік оңалтуды, мұндай балалар еңбекке қабілетті жасқа жеткенде олардың жұмыспен қамтылуын қамтамасыз етуді жүзеге асыратын баланың құқықтарын қорғау жөніндегі функцияларды жүзеге асыратын ұйым;".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министрінің міндетін атқарушы 2017 жылғы 11 шілдедегі № 324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15514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104)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Мектепке дейінгі жастағы және мектеп жасындағы балалар орта білім алғанға дейін оларды есепке алуды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"1.Осы Мектепке дейінгі жастағы және мектеп жасындағы балалар орта білім алғанға дейін оларды есепке алуды ұйымдастыру қағидалары "Білім туралы" Қазақстан Республикасы Заңының 5-бабының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әзірленген және Қазақстан Республикасының аумағында тұратын мектепке дейінгі жастағы және мектеп жасындағы балалар орта білім алғанға дейін оларды есепке алуды ұйымдастыру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жазылсын:</w:t>
      </w:r>
    </w:p>
    <w:bookmarkStart w:name="z33" w:id="10"/>
    <w:p>
      <w:pPr>
        <w:spacing w:after="0"/>
        <w:ind w:left="0"/>
        <w:jc w:val="both"/>
      </w:pPr>
      <w:r>
        <w:rPr>
          <w:rFonts w:ascii="Times New Roman"/>
          <w:b w:val="false"/>
          <w:i w:val="false"/>
          <w:color w:val="000000"/>
          <w:sz w:val="28"/>
        </w:rPr>
        <w:t>
      "7) арнаулы әлеуметтік көрсетілетін қызметтерге мұқтаж, сондай-ақ, оқытылмайтын, жалпы білім беретін ұйымдарда жүйелі түрде себепсіз сабаққа қатыспаушы балалар анықталған жағдайда оларды тәрбиелеу және білім саласындағы Қазақстан Республикасының заңнамасына сәйкес олардың орта білім алуы бойынша шараларды қабылдайды;".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"Террористік әрекеттен зардап шеккен балаларды әлеуметтік оңалту қағидалары мен мерзімдерін бекіту туралы" Қазақстан Республикасы Білім және ғылым министрінің 2020 жылғы 4 қыркүйектегі № 382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21172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w:t>
      </w:r>
      <w:r>
        <w:rPr>
          <w:rFonts w:ascii="Times New Roman"/>
          <w:b w:val="false"/>
          <w:i w:val="false"/>
          <w:color w:val="000000"/>
          <w:sz w:val="28"/>
        </w:rPr>
        <w:t>17-1-бабына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Террористік әрекеттен зардап шеккен балаларды әлеуметтік оңалту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Start w:name="z39" w:id="11"/>
    <w:p>
      <w:pPr>
        <w:spacing w:after="0"/>
        <w:ind w:left="0"/>
        <w:jc w:val="both"/>
      </w:pPr>
      <w:r>
        <w:rPr>
          <w:rFonts w:ascii="Times New Roman"/>
          <w:b w:val="false"/>
          <w:i w:val="false"/>
          <w:color w:val="000000"/>
          <w:sz w:val="28"/>
        </w:rPr>
        <w:t>
      "баспаналарға, кәмелетке толмағандарды бейімдеу орталықтарына және арнаулы әлеуметтік көрсетілетін қызметтерге мұқтаж балаларды қолдау орталықтарына орналастыру.".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"Білім беру ұйымдарына және олардың аумақтарына әкелуге тыйым салынған, оларда пайдаланылуы шектелген нәрселер мен заттардың тізбесін бекіту туралы" Қазақстан Республикасы Білім және ғылым министрінің 2021 жылғы 25 мамырдағы № 235 </w:t>
      </w:r>
      <w:r>
        <w:rPr>
          <w:rFonts w:ascii="Times New Roman"/>
          <w:b w:val="false"/>
          <w:i w:val="false"/>
          <w:color w:val="000000"/>
          <w:sz w:val="28"/>
        </w:rPr>
        <w:t>бұйрығында</w:t>
      </w:r>
      <w:r>
        <w:rPr>
          <w:rFonts w:ascii="Times New Roman"/>
          <w:b w:val="false"/>
          <w:i w:val="false"/>
          <w:color w:val="000000"/>
          <w:sz w:val="28"/>
        </w:rPr>
        <w:t xml:space="preserve"> (Нормативтік-құқықтық актілерді мемлекеттік тіркеу тізілімінде № 22857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35)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"Орта білім беру ұйымдарындағы психологиялық қызметтің жұмыс істеу қағидаларын бекіту туралы" Қазақстан Республикасы Оқу-ағарту министрінің міндетін атқарушының 2022 жылғы 25 тамыздағы № 377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29288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ұйымдарындағы психологиялық қызметтің жұмыс істеу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Орта білім беру ұйымдарындағы психологиялық қызметтің жұмыс істеу қағидалары "Білім туралы" Қазақстан Республикасы Заңының 5-бабының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әзірленді және орта білім беру ұйымдарындағы психологиялық қызметтің (бұдан әрі - психологиялық қызмет) жұмыс істеу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"Баланы жәбірлеудің (буллингтің) профилактикасы қағидаларын бекіту туралы" Қазақстан Республикасы Оқу-ағарту министрінің 2022 жылғы 21 желтоқсандағы № 506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31180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Баланы жәбірлеудің (буллингтің) профилактикасы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Баланы жәбірлеудің (буллингтің) профилактикасы қағидалары (бұдан әрі – қағидалар) "Білім туралы" Қазақстан Республикасы Заңының 5-бабының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баланы жәбірлеудің (буллингтің) профилактикасы жөніндегі қызметтің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жаңа редакцияда жазылсын: </w:t>
      </w:r>
    </w:p>
    <w:bookmarkStart w:name="z56" w:id="12"/>
    <w:p>
      <w:pPr>
        <w:spacing w:after="0"/>
        <w:ind w:left="0"/>
        <w:jc w:val="both"/>
      </w:pPr>
      <w:r>
        <w:rPr>
          <w:rFonts w:ascii="Times New Roman"/>
          <w:b w:val="false"/>
          <w:i w:val="false"/>
          <w:color w:val="000000"/>
          <w:sz w:val="28"/>
        </w:rPr>
        <w:t>
      "2)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арнаулы әлеуметтік көрсетілетін қызметтерге мұқтаж 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w:t>
      </w:r>
    </w:p>
    <w:bookmarkEnd w:id="12"/>
    <w:bookmarkStart w:name="z57" w:id="13"/>
    <w:p>
      <w:pPr>
        <w:spacing w:after="0"/>
        <w:ind w:left="0"/>
        <w:jc w:val="both"/>
      </w:pPr>
      <w:r>
        <w:rPr>
          <w:rFonts w:ascii="Times New Roman"/>
          <w:b w:val="false"/>
          <w:i w:val="false"/>
          <w:color w:val="000000"/>
          <w:sz w:val="28"/>
        </w:rPr>
        <w:t>
      3) әлеуметтік бейімделу – арнаулы әлеуметтік көрсетілетін қызметтерге мұқтаж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