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f0b6d" w14:textId="6ef0b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2023 жылғы 13 шiлдедегі № 5 бұйрығы. Қазақстан Республикасының Әділет министрлігінде 2023 жылғы 17 шiлдеде № 33087 болып тіркелді</w:t>
      </w:r>
    </w:p>
    <w:p>
      <w:pPr>
        <w:spacing w:after="0"/>
        <w:ind w:left="0"/>
        <w:jc w:val="left"/>
      </w:pPr>
    </w:p>
    <w:p>
      <w:pPr>
        <w:spacing w:after="0"/>
        <w:ind w:left="0"/>
        <w:jc w:val="both"/>
      </w:pPr>
      <w:r>
        <w:rPr>
          <w:rFonts w:ascii="Times New Roman"/>
          <w:b w:val="false"/>
          <w:i w:val="false"/>
          <w:color w:val="000000"/>
          <w:sz w:val="28"/>
        </w:rPr>
        <w:t xml:space="preserve">
      "Құқықтық актілер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Start w:name="z3" w:id="0"/>
    <w:p>
      <w:pPr>
        <w:spacing w:after="0"/>
        <w:ind w:left="0"/>
        <w:jc w:val="both"/>
      </w:pPr>
      <w:r>
        <w:rPr>
          <w:rFonts w:ascii="Times New Roman"/>
          <w:b w:val="false"/>
          <w:i w:val="false"/>
          <w:color w:val="000000"/>
          <w:sz w:val="28"/>
        </w:rPr>
        <w:t>
      1. Мынадай:</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"Жалпымемлекеттік және (немесе) ведомстволық статистикалық байқаулар бойынша статистикалық нысандардың және оларды толтыру жөніндегі нұсқаулықтардың жобаларын тестілеуді және талқылауды респонденттердің ерікті негізде қатысуымен жүргізу қағидаларын бекіту туралы" Қазақстан Республикасы Ұлттық экономика министрлігі Статистика комитеті төрағасының 2018 жылғы 26 желтоқсандағы № 13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18068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"Уәкілетті органның қызметіне қанағаттанушылық деңгейін мониторингілеу мақсатында респонденттер мен пайдаланушыларға сауал салуды жүргізу қағидаларын бекіту туралы" Қазақстан Республикасы Ұлттық экономика министрлігі Статистика комитеті төрағасының 2018 жылғы 26 желтоқсандағы № 15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18046 болып тіркелген) күші жойылды деп танылсын.</w:t>
      </w:r>
    </w:p>
    <w:bookmarkStart w:name="z6" w:id="1"/>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Заң департаменті заңнамада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3"/>
    <w:bookmarkStart w:name="z9" w:id="4"/>
    <w:p>
      <w:pPr>
        <w:spacing w:after="0"/>
        <w:ind w:left="0"/>
        <w:jc w:val="both"/>
      </w:pPr>
      <w:r>
        <w:rPr>
          <w:rFonts w:ascii="Times New Roman"/>
          <w:b w:val="false"/>
          <w:i w:val="false"/>
          <w:color w:val="000000"/>
          <w:sz w:val="28"/>
        </w:rPr>
        <w:t>
      3.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4"/>
    <w:bookmarkStart w:name="z10"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министрлігi</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министрлігi</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министрлігi</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министрлігi</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министрлігi</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Экология және табиғи ресурстар </w:t>
      </w:r>
    </w:p>
    <w:p>
      <w:pPr>
        <w:spacing w:after="0"/>
        <w:ind w:left="0"/>
        <w:jc w:val="both"/>
      </w:pPr>
      <w:r>
        <w:rPr>
          <w:rFonts w:ascii="Times New Roman"/>
          <w:b w:val="false"/>
          <w:i w:val="false"/>
          <w:color w:val="000000"/>
          <w:sz w:val="28"/>
        </w:rPr>
        <w:t>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