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6ad7" w14:textId="e506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Жарма ауданы Суықбұлақ кенті әкімінің 2022 жылғы 4 мамырдағы № 4 "Шектеу іс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ауданы Суықбұлақ кенті әкімінің 2023 жылғы 24 қаңтардағы № 2 шешімі. Абай облысының Әділет департаментінде 2023 жылғы 25 қаңтарда № 9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8)-тармақшасына, Қазақстан Республикасының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 және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 басшысының 2023 жылғы 16 қаңтардағы №18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арасынан бруцеллез ауруының ошақтарын жою жөніндегі ветеринариялық іс-шаралар кешені жүргізілгеніне байланысты Жарма ауданының Ұзынжал ауылынан шектеу іс – шаралары алынсын.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Жарма ауданы Суықбұлақ кенті әкімінің 2022 жылғы 4 мамырдағы №4 "Шектеу іс-шараларын белгілеу туралы" (Нормативтік құқықтық актілерді мемлекеттік тіркеу тізілімінде № 28022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"Абай облысы Жарма ауданы Суықбұлақ кенті әкімінің аппараты" мемлекеттік мекемесі Қазақстан Республикасының қолданыстағы заңнамасымен бекітілген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жарияланғанынан кейін осы шешімді Жарма ауданы әкімідігінің ресми сайтында орналастыруын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