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ebace" w14:textId="baeba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Меншік иелеріне және (немесе) операторларға, сондай-ақ үшінші тұлғаларға қатысты Қазақстан Республикасының дербес деректер және оларды қорғау туралы заңнамасының сақталуына тексеру парағын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19 наурыздағы № 149/НҚ және Қазақстан Республикасы Премьер-Министрінің орынбасары - Ұлттық экономика министрінің 2024 жылғы 19 наурыздағы № 12 бірлескен бұйрығы. Қазақстан Республикасының Әділет министрлігінде 2024 жылғы 29 наурызда № 34179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143 бабының </w:t>
      </w:r>
      <w:r>
        <w:rPr>
          <w:rFonts w:ascii="Times New Roman"/>
          <w:b w:val="false"/>
          <w:i w:val="false"/>
          <w:color w:val="000000"/>
          <w:sz w:val="28"/>
        </w:rPr>
        <w:t>1 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Меншік иелеріне және (немесе) операторларға, сондай-ақ үшінші тұлғаларға қатысты Қазақстан Республикасының дербес деректер және оларды қорғау туралы заңнамасының сақталуына тексеру </w:t>
      </w:r>
      <w:r>
        <w:rPr>
          <w:rFonts w:ascii="Times New Roman"/>
          <w:b w:val="false"/>
          <w:i w:val="false"/>
          <w:color w:val="000000"/>
          <w:sz w:val="28"/>
        </w:rPr>
        <w:t>парағы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қауіпсіздік комитеті: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5"/>
    <w:bookmarkStart w:name="z7" w:id="6"/>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Байбазаров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2024 жылғы 19 наурыздағы</w:t>
            </w:r>
            <w:r>
              <w:br/>
            </w:r>
            <w:r>
              <w:rPr>
                <w:rFonts w:ascii="Times New Roman"/>
                <w:b w:val="false"/>
                <w:i w:val="false"/>
                <w:color w:val="000000"/>
                <w:sz w:val="20"/>
              </w:rPr>
              <w:t>№ 12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w:t>
            </w:r>
            <w:r>
              <w:br/>
            </w:r>
            <w:r>
              <w:rPr>
                <w:rFonts w:ascii="Times New Roman"/>
                <w:b w:val="false"/>
                <w:i w:val="false"/>
                <w:color w:val="000000"/>
                <w:sz w:val="20"/>
              </w:rPr>
              <w:t>инновациялар және аэроғарыш</w:t>
            </w:r>
            <w:r>
              <w:br/>
            </w:r>
            <w:r>
              <w:rPr>
                <w:rFonts w:ascii="Times New Roman"/>
                <w:b w:val="false"/>
                <w:i w:val="false"/>
                <w:color w:val="000000"/>
                <w:sz w:val="20"/>
              </w:rPr>
              <w:t>өнеркәсібі министрі</w:t>
            </w:r>
            <w:r>
              <w:br/>
            </w:r>
            <w:r>
              <w:rPr>
                <w:rFonts w:ascii="Times New Roman"/>
                <w:b w:val="false"/>
                <w:i w:val="false"/>
                <w:color w:val="000000"/>
                <w:sz w:val="20"/>
              </w:rPr>
              <w:t>2024 жылғы 14 наурыздағы</w:t>
            </w:r>
            <w:r>
              <w:br/>
            </w:r>
            <w:r>
              <w:rPr>
                <w:rFonts w:ascii="Times New Roman"/>
                <w:b w:val="false"/>
                <w:i w:val="false"/>
                <w:color w:val="000000"/>
                <w:sz w:val="20"/>
              </w:rPr>
              <w:t>№ 149/НҚ Бұйрықпен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Меншік иелеріне және (немесе) операторларға, сондай-ақ үшінші тұлғаларға қатысты Қазақстан Республикасының дербес деректер және оларды қорғау туралы заңнамасының сақталуына тексеру парағы</w:t>
      </w:r>
    </w:p>
    <w:bookmarkEnd w:id="7"/>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(Жеке сәйкестендіру нөмірі), бақылау субъектісінің (объектісінің)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немесе оның заңды өкілінің келісімімен дербес деректерді жинауды, өңдеуді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деректерді өңдеуді нақты, алдын ала белгіленген және заңды мақсаттарға қол жеткізумен шектеу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құжаттардың көшірмелерін қағаз жеткізгіште жинауға, өңдеуге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деректерді қамтитын мемлекеттік органдардың және (немесе) мемлекеттік заңды тұлғалардың ақпараттандыру объектілерімен өзара іс-қимыл жасаған жағдайда, дербес деректерді жинау және өңдеу процестеріне тартылған ақпараттандыру объектілерінің дербес деректерге қол жеткізуді бақылаудың мемлекеттік сервисімен интеграциялануын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немесе оның заңды өкілінің келісімінсіз не өзге де заңды негіздің болмауынсыз олардың таралуына жол бермеу талаптарын сақтау жолымен қолжетімділігі шектеулі дербес деректердің құпиялылығын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деректерді Қазақстан Республикасының аумағында орналасқан базада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деректерді оларды жинаудың бұрын мәлімделген мақсаттары үшін ғана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мемлекеттер дербес деректерді қорғауды қамтамасыз еткен жағдайда ғана дербес деректерді шет мемлекеттердің аумағына трансшекаралық беруді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әлеуметтанулық, ғылыми, маркетингтік зерттеулер жүргізу үшін оларды беру кезінде дербес деректерді иесіздендіру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қолжетімділігі шектеулі дербес деректері бар электрондық ақпараттық ресурстарға қол жеткізу кезінде көп факторлы аутентификацияларды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және (немесе) оператордың өздері жүзеге асыратын міндеттерді орындау үшін қажетті және жеткілікті дербес деректер тізбесін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және (немесе) оператордың дербес деректерді жинауға, өңдеуге және қорғауға қатысты саясатты айқындайтын құжаттарды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және (немесе) оператордың дербес деректерді қорғау үшін қажетті шараларды, оның ішінде құқықтық, ұйымдастырушылық және техникалық шараларды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органның сұрау салуы бойынша жеке және заңды тұлғалардың өтініштерін қарау шеңберінде меншік иесінің және (немесе) оператордың "Дербес деректер және оларды қорғау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 сақтауын қамтамасыз ету үшін пайдаланылатын тәсілдер мен рәсімдер туралы ақпарат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субъектіге немесе оның заңды өкіліне ақпарат беруден бас тартылған жағдайда меншік иесінің және (немесе) оператордың белгіленген мерзімдерде дәлелді жауапты ұсынуы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және (немесе) оператордың субъектіге немесе оның заңды өкіліне осы субъектіге қатысты дербес деректермен танысу мүмкіндігін өтеусіз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болып табылатын дербес деректерді өңдеуді ұйымдастыруға жауапты тұлғаны меншік иесінің және (немесе) оператордың тағайындау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деректерді қамтитын бизнес-процестерді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деректерді жалпыға қолжетімді және қолжетімділігі шектеулі деректерге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және (немесе) оператордың қолжетімділігі шектеулі дербес деректерді өңдеу мақсаттарын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және (немесе) оператордың қолжетімділігі шектеулі дербес деректерді өңдеу, тарату және оған қол жеткізу тәртібін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және (немесе) оператордың субъект жүгінген кезде субъектіге қатысты қолжетімділігі шектеулі дербес деректерді бұғаттау тәртібін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жетімділігі шектеулі дербес деректерге қол жеткізе алатын тұлғалардың тізбесін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қолжетімділігі шектеулі дербес деректерге заңсыз қол жеткізумен байланысты ақпараттық қауіпсіздік инциденттері туралы уәкілетті органды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жетімділігі шектеулі дербес деректерді өңдеуді жүзеге асыратын техникалық құралдарда ақпаратты қорғау құралдарын, бағдарламалық қамтамасыз етуді жаңартуды орнатуды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қолжетімділігі шектеулі дербес деректерді өңдеу кезінде базаларды басқару жүйелерінің оқиғалар журналын жүргізуді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жетімділігі шектеулі дербес деректерге қол жеткізе алатын пайдаланушылардың іс-қимыл журналын жүргізуді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қолжетімділігі шектеулі дербес деректердің тұтастығын бақылау құралдарын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байланыс арналары арқылы және (немесе) шифрлауды қолдана отырып және дербес деректер субъектісінің келісімі болған кезде өзге тұлғаларға қолжетімділігі шектеулі дербес деректерді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жетімділігі шектеулі дербес деректерді сенімді сақтау үшін ақпаратты криптографиялық қорғау құралдарын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қолжетімділігі шектеулі дербес деректермен жұмыс істеу кезінде пайдаланушыларды сәйкестендіру және (немесе) аутентификациялау құралдарын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орналасқан ақпараттандыру объектілері арқылы қолжетімділігі шектеулі дербес деректерді жинауды және өңдеуді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ҚР СТ 1073-2007 "Ақпаратты криптографиялық қорғау құралдары. Жалпы техникалық талаптар" стандартына сәйкес қауіпсіздіктің үшінші деңгейінен төмен емес параметрлері бар ақпаратты криптографиялық қорғау құралдарын пайдалана отырып, қолжетімділігі шектеулі дербес деректерді сақтауды және беруді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