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889c" w14:textId="dac8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в состав города Алма-Аты отдельных населенных пунктов Алма-Атинской области и упорядочении земельных отношений между областью и городом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16 февpаля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Включить в состав города Алма-Аты населенные пункты Дружба,
Заря Востока, Кирово, Коккайнар, Курылысшы, Ожет, Трудовик
Каскеленского района Алма-Атинской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новые границы Алма-Атинской области и города Алма-Аты
в соответствии с графическим начертанием, представленным
Правительством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депутаты Алма-Атинского областного Совета
народных депутатов, территория избирательных округов которых
передана в состав города Алма-Аты, до очередных выборов сохраняют
свои полномочия и представляют своих избирателей в Алма-Атинском
городском Совете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Алма-Атинскому областному и Алма-Атинскому городскому
Советам народных депутатов осуществить необходимое организационные
мероприятия, связанные с изменением границ и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Кабинету Министров Казахской ССР в целях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упорядочения земельных отношений между Алма-Атинской области и
городом Алма-Атой определить границы перспективного развития столицы
республики и внести соответствующие предложения на рассмотрение
очередной сессии Верховного Совета Казахской ССР.
     Председатель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