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f15cf" w14:textId="93f15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паспортов республиканских бюджетных программ на 2006 год
(Национальный центр по правам человека)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12 декабря 2005 года N 1235 (выписка)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
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Бюджетным </w:t>
      </w:r>
      <w:r>
        <w:rPr>
          <w:rFonts w:ascii="Times New Roman"/>
          <w:b w:val="false"/>
          <w:i w:val="false"/>
          <w:color w:val="000000"/>
          <w:sz w:val="28"/>
        </w:rPr>
        <w:t>
 кодексом Республики Казахстан от 24 апреля 2004 года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паспорта республиканских бюджетных программ на 2006 год: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Национального центра по правам человека согласно приложению 10;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 1 января 2006 года.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10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2005 года N№1235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
106 - Национальный центр по правам человека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Администратор бюджетной программы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республиканской бюджетной программы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001 "Обеспечение деятельности Уполномоченного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правам человека" на 2006 год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1. Стоимость:
</w:t>
      </w:r>
      <w:r>
        <w:rPr>
          <w:rFonts w:ascii="Times New Roman"/>
          <w:b w:val="false"/>
          <w:i w:val="false"/>
          <w:color w:val="000000"/>
          <w:sz w:val="28"/>
        </w:rPr>
        <w:t>
 30324 тысячи тенге (тридцать миллионов триста двадцать четыре тысячи тенге).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2. Нормативно-правовая основа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23 июля 1999 года "О государственной службе"; 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22 января 1999 года N 29 "О мерах по дальнейшей оптимизации системы государственных органов Республики Казахстан"; 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19 сентября 2002 года N 947 "Об учреждении должности Уполномоченного по правам человека"; 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10 декабря 2002 года N 992 "O создании Национального центра по правам человека"; 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16 мая 2003 года№N 1094 "О внесении изменений и дополнений в некоторые указы Президента Республики Казахстан";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3 октября 1996 года N 1217 "О служебных телефонах и нормах площадей для размещения аппарата государственных органов";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22 сентября 2000 года N 1428 "Об утверждении Правил о служебных командировках в пределах Республики Казахстан работников государственных учреждений, содержащихся за счет средств государственного бюджета, а также депутатов Парламента Республики Казахстан".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3. Источники финансирования бюджетной программы: 
</w:t>
      </w:r>
      <w:r>
        <w:rPr>
          <w:rFonts w:ascii="Times New Roman"/>
          <w:b w:val="false"/>
          <w:i w:val="false"/>
          <w:color w:val="000000"/>
          <w:sz w:val="28"/>
        </w:rPr>
        <w:t>
средства республиканского бюджета.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4. Цель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 совершенствование системы защиты конституционных прав и свобод граждан, осуществление наблюдения за соблюдением прав и свобод человека и гражданина, принятия мер по восстановлению нарушенных прав и свобод человека и гражданина.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5. Задачи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 обеспечение деятельности и всемерное содействие Уполномоченному по правам человека в осуществлении контроля за соблюдением прав свобод человека и гражданина Республики Казахстан, в совершенствовании законодательства Республики Казахстан в области прав и свобод и правового просвещения населения. Обновление теоретических и практических знаний, умения и навыков по образовательным программам в сфере профессиональной деятельности в соответствии с предъявляемыми квалификационными требованиями для эффективного выполнения своих должностных обязанностей и совершенствования профессионального мастерства.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6. План мероприятий по реализация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973"/>
        <w:gridCol w:w="953"/>
        <w:gridCol w:w="2893"/>
        <w:gridCol w:w="2973"/>
        <w:gridCol w:w="1833"/>
        <w:gridCol w:w="2553"/>
      </w:tblGrid>
      <w:tr>
        <w:trPr>
          <w:trHeight w:val="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 гра-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ммы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ммы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(подпрограммы)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реализации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(подпрограмм)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реали-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зации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 испол-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нители
</w:t>
            </w:r>
          </w:p>
        </w:tc>
      </w:tr>
      <w:tr>
        <w:trPr>
          <w:trHeight w:val="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</w:tr>
      <w:tr>
        <w:trPr>
          <w:trHeight w:val="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по пра-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вам человека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центрального органа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по правам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человека и его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аппарата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пределах ут-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вержденного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лимита штатной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численности.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мониторинга,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обобщение,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систематизация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анализ ин-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формации.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зак-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лючений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вопросам со-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вершенствова-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законода-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тельства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прав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 чело-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века.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правозащитных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Аренда слу-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жебного авто-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техники,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 связи,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полиграфичес-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ких услуг,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бланочной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баннера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правозащитных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мероприятий.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года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человека
</w:t>
            </w:r>
          </w:p>
        </w:tc>
      </w:tr>
      <w:tr>
        <w:trPr>
          <w:trHeight w:val="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служащих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 по повы-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шению квалифи-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кации государ-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ственных слу-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жащих в облас-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 защиты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прав, свобод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человека.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го-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сударственному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языку.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человека
</w:t>
            </w:r>
          </w:p>
        </w:tc>
      </w:tr>
      <w:tr>
        <w:trPr>
          <w:trHeight w:val="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органов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видеокамеры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документи-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рования, инс-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пектирования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специа-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льных учрежде-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ний при 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посещении.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шкафов под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файлы, шкафов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бумаги,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диктофонов,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видеомагнито-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фона, тумб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мобильных.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человека
</w:t>
            </w:r>
          </w:p>
        </w:tc>
      </w:tr>
      <w:tr>
        <w:trPr>
          <w:trHeight w:val="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 инфор-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мационных систем и информаци-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онно-техни-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органов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расходных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материалов.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вычис-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лительной тех-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ники. Услуги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доступа 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сети Интернет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электронная почта.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Сопровождение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 и лока-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льных задач.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года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человека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7. Ожидаемые результаты выполнения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 Прямой результат.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 обеспечение деятельности Уполномоченного по правам человека и содержание аппарата согласно лимиту Национального центра по правам человека в количестве 15 единиц;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 рассмотрение Уполномоченным по правам человека обращений граждан Республики Казахстан, иностранных граждан и лиц без гражданства на действия и решения должностных лиц и организации, нарушающих их права и свободы, гарантированные Конституцией и международными договорами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 издание отчета Уполномоченного по правам человека тиражом по 500 экземпляров на государственном и русском языках и направление Президенту, Парламенту, Правительству, Верховному суду, Генеральной прокуратуре и другим центральным и местным государственным органам, направление посольствам Республики Казахстан и международным организациям для информирования о деятельности Уполномоченного по правам человека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 повышение профессионального уровня в количестве 4 человека, обучение государственному языку в количестве 15 человек;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 по результатам проведенных Уполномоченным по правам человека проверок подготовка официальных сообщений для опубликования в средствах массовой информации;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 подготовка рекомендаций, вносимых Уполномоченным по правам человека в соответствующие государственные органы, о привлечении к установленной законом ответственности лиц, действия которых повлекли нарушения прав и свобод человека и гражданина;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 обеспечение обучения государственному языку государственных служащих на 100 %;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 обеспечение мебелью на 100 %.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Конечный результат: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 восстановление нарушенных прав и свобод человека и гражданина, иностранных граждан и лиц без гражданства гарантированных Конституцией и международными договорами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 обеспечение потребности в повышении профессионального уровня государственных служащих на 26,6 процентов.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Финансово-экономический результат: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 затраты на содержание одного государственного служащего Национального центра по правам человека - 1984,3 тыс.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 затраты на содержание одного внештатного работника Национального центра по правам человека - 150,0 тыс.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 средние затраты на повышение квалификации одного государственного служащего - 22,0 тыс.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 средние затраты на обучение государственному языку одного государственного служащего Национального Центра - 11,5 тыс. тенге.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Своевременность: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 рассмотрение обращения граждан в установленный законодательством срок;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 исполнение запланированных мероприятий в соответствии с планами работы Центра;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 обучение в течение года в соответствии с заключаемыми договорами.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Качество: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 удовлетворение обращения граждан, принятых к рассмотрению, и направление по ним ответов заявителям;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 повышение профессионального уровня государственных служащих согласно требованиям профессиональной государственной службы, в соответствии с современными экономическими условиями; доля государственных служащих, которые перешли на делопроизводство по государственному языку после прохождения курсов обучения государственному языку 40 процентов; доля государственных служащих, которые назначены на вышестоящие должности после прохождения курсов повышения квалификации 6,6 процентов.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