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353d" w14:textId="de33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 Акмолинской области от 22 июня 2015 года № а-6/264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20 декабря 2013 года № а-12/553 «Об определении спроса и предложения на общественные работы и утверждение перечня организаций, видов, объемов, конкретных условий общественных работ, размеров оплаты труда участников и источники их финансирования в Есильском районе на 2014 год" (зарегистрировано в реестре государственной регистрации нормативных правовых актов № 3964, опубликовано 3 февраля 2014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11 декабря 2014 года № а-12/484 «О внесении дополнения в постановление акимата Есильского района от 23 января 2014 года № а-1/10 «Об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№ 4562, опубликовано 2 февраля 2015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19 апреля 2013 года № а-4/179 «Об определении сроков предоставления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Есильскому району на 2013 год» (зарегистрировано в реестре государственной регистрации нормативных правовых актов № 3724, опубликовано 10 мая 2013 года в районной газете «Жаңа Есіл»);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Есильского района от 29 августа 2007 года № а-8/192 «Об утверждении Правил выплаты по оказанию социальной помощи участникам и инвалидам Великой Отечественной войны на расходы за коммунальные услуги» (зарегистрировано в реестре государственной регистрации нормативных правовых актов № 1-11-72, опубликовано 8 октября 2007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постановления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