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38b5" w14:textId="7ac3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24 февраля 2016 года № 14967 "О признании утратившим силу постановления акимата города Усть-Каменогорска от 14 сентября 2009 года № 3652 "О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10 марта 2016 года № 15228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21-1,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24 февраля 2016 года № 14967 "О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14 сентября 2009 года № 3652 "О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признании утратившими силу некоторых постановлений акимата города Усть-Каменогорска";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Признать утратившими силу следующие постановления акимата города Усть-Каменогорска: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14 сентября 2009 года № 3652 "О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войны" (зарегистрировано в Реестре государственной регистрации нормативных правовых актов за № 5-1-121, опубликовано 21 октября 2009 года в газете "Дидар", 22 октября 2009 года в газете "Рудный Алтай");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06 января 2014 года № 3198 "О внесении изменения в постановление акимата города Усть-Каменогорска от 14 сентября 2009 года № 3652 "О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войны" (зарегистрировано в Реестре государственной регистрации нормативных правовых актов за № 3185, опубликовано 06 февраля 2014 года в газетах "Өскемен", "Усть-Каменогорск").".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о внесенных изменениях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внесенных изменениях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