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45b4" w14:textId="7d14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11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2016 года № 40-2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2014 года №31-2 "О районном бюджете на 2015 - 2017 годы" (зарегистрированный в Реестре государственной регистрации нормативных правовых актов 15 января 2015 года за № 3768).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10 апреля 2015 года №33-1 "О внесении изменений в решение Казталовского районного маслихата от 24 декабря 2014 года №31-2 "О районном бюджете на 2015-2017 годы" (зарегистрированный в Реестре государственной регистрации нормативных правовых актов 20 апреля 2015 года за № 3891).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6 августа 2015 года № 35 - 4 "О внесении изменений в решение Казталовского районного маслихата от 24 декабря 2014 года № 31 - 2 "О районном бюджете на 2015 - 2017 годы" (зарегистрированный в Реестре государственной регистрации нормативных правовых актов 14 августа 2015 года за № 3990).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сентября 2015 года № 36 - 1 "О внесении изменений в решение Казталовского районного маслихата от 24 декабря 2014 года № 31 - 2 "О районном бюджете на 2015 - 2017 годы" (зарегистрированный в Реестре государственной регистрации нормативных правовых актов 7 октября 2015 года за № 4087).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7 декабря 2015 года № 38 - 1 "О внесении изменения в решение Казталовского районного маслихата от 24 декабря 2014 года № 31 - 2 "О районном бюджете на 2015 - 2017 годы" (зарегистрированный в Реестре государственной регистрации нормативных правовых актов 9 декабря 2015 года за № 4160).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2015 года № 39 - 1 "О внесении изменения в решение Казталовского районного маслихата от 24 декабря 2014 года № 31 - 2 "О районном бюджете на 2015 - 2017 годы" (зарегистрированный в Реестре государственной регистрации нормативных правовых актов 29 декабря 2015 года за № 4202).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16 марта 2015 года № 32 - 3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Казталовского района на 2015 год" (зарегистрированный в Реестре государственной регистрации нормативных правовых актов 2 апреля 2015 года за № 3870).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