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43f5" w14:textId="bb04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Алга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29 декабря 2021 года № 122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Алга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417 664,4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1 609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346 188,4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419 891,4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городского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 – Закон)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Алгинского районного маслихата Актюбинской области от 22.06.2022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города на 2022 год субвенции, передаваемые из районного бюджета в сумме 81 734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республиканского бюджета в бюджет города на 2022 год: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3 705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поступление целевых текущих трансфертов из районного бюджета в бюджет города на 2022 год: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 и озеленение населенных пунктов – 64 804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капитальный и средний ремонт автомобильных дорог улиц города – 100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417 664,4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419 891,4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29 декабря 2021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29 декабря 2021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