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b6d17" w14:textId="53b6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Казталовского районного маслихата от 15 мая 2018 года №22-5 "Об утверждении Регламента собрания местного сообщества сельских округов Казталовского района"</w:t>
      </w:r>
    </w:p>
    <w:p>
      <w:pPr>
        <w:spacing w:after="0"/>
        <w:ind w:left="0"/>
        <w:jc w:val="both"/>
      </w:pPr>
      <w:r>
        <w:rPr>
          <w:rFonts w:ascii="Times New Roman"/>
          <w:b w:val="false"/>
          <w:i w:val="false"/>
          <w:color w:val="000000"/>
          <w:sz w:val="28"/>
        </w:rPr>
        <w:t>Решение Казталовского районного маслихата Западно-Казахстанской области от 21 декабря 2021 года № 12-3</w:t>
      </w:r>
    </w:p>
    <w:p>
      <w:pPr>
        <w:spacing w:after="0"/>
        <w:ind w:left="0"/>
        <w:jc w:val="both"/>
      </w:pPr>
      <w:bookmarkStart w:name="z3" w:id="0"/>
      <w:r>
        <w:rPr>
          <w:rFonts w:ascii="Times New Roman"/>
          <w:b w:val="false"/>
          <w:i w:val="false"/>
          <w:color w:val="000000"/>
          <w:sz w:val="28"/>
        </w:rPr>
        <w:t>
      Казталовский районный маслихат РЕШИЛ:</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Казталовского района от 15 мая 2018 года № 22-5 "Об утверждении Регламента собрания местного сообщества сельских округов Казталовского района" (зарегистрированное в Реестре государственной регистрации нормативных правовых актов под №5206) следующее изменение:</w:t>
      </w:r>
    </w:p>
    <w:bookmarkEnd w:id="1"/>
    <w:bookmarkStart w:name="z5" w:id="2"/>
    <w:p>
      <w:pPr>
        <w:spacing w:after="0"/>
        <w:ind w:left="0"/>
        <w:jc w:val="both"/>
      </w:pPr>
      <w:r>
        <w:rPr>
          <w:rFonts w:ascii="Times New Roman"/>
          <w:b w:val="false"/>
          <w:i w:val="false"/>
          <w:color w:val="000000"/>
          <w:sz w:val="28"/>
        </w:rPr>
        <w:t xml:space="preserve">
      утвержденный указанным решением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Казталовского района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6" w:id="3"/>
    <w:p>
      <w:pPr>
        <w:spacing w:after="0"/>
        <w:ind w:left="0"/>
        <w:jc w:val="both"/>
      </w:pPr>
      <w:r>
        <w:rPr>
          <w:rFonts w:ascii="Times New Roman"/>
          <w:b w:val="false"/>
          <w:i w:val="false"/>
          <w:color w:val="000000"/>
          <w:sz w:val="28"/>
        </w:rPr>
        <w:t>
      2. Настоящее решение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Казталовского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21 декабря 2021 года №12-3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Казталовского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15 мая 2018 года №22-5</w:t>
            </w:r>
          </w:p>
        </w:tc>
      </w:tr>
    </w:tbl>
    <w:bookmarkStart w:name="z10" w:id="4"/>
    <w:p>
      <w:pPr>
        <w:spacing w:after="0"/>
        <w:ind w:left="0"/>
        <w:jc w:val="left"/>
      </w:pPr>
      <w:r>
        <w:rPr>
          <w:rFonts w:ascii="Times New Roman"/>
          <w:b/>
          <w:i w:val="false"/>
          <w:color w:val="000000"/>
        </w:rPr>
        <w:t xml:space="preserve"> Регламент собрания местного сообщества сельских округов Казталовского района</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Казталовского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6"/>
    <w:bookmarkStart w:name="z13"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6" w:id="10"/>
    <w:p>
      <w:pPr>
        <w:spacing w:after="0"/>
        <w:ind w:left="0"/>
        <w:jc w:val="both"/>
      </w:pPr>
      <w:r>
        <w:rPr>
          <w:rFonts w:ascii="Times New Roman"/>
          <w:b w:val="false"/>
          <w:i w:val="false"/>
          <w:color w:val="000000"/>
          <w:sz w:val="28"/>
        </w:rPr>
        <w:t>
      3) вопросы местного значения – вопросы деятельности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17"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18"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для решения текущих вопросов местного значения в пределах и порядке, установленных законодательством Республики Казахстан.</w:t>
      </w:r>
    </w:p>
    <w:bookmarkEnd w:id="12"/>
    <w:bookmarkStart w:name="z19" w:id="13"/>
    <w:p>
      <w:pPr>
        <w:spacing w:after="0"/>
        <w:ind w:left="0"/>
        <w:jc w:val="both"/>
      </w:pPr>
      <w:r>
        <w:rPr>
          <w:rFonts w:ascii="Times New Roman"/>
          <w:b w:val="false"/>
          <w:i w:val="false"/>
          <w:color w:val="000000"/>
          <w:sz w:val="28"/>
        </w:rPr>
        <w:t xml:space="preserve">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bookmarkEnd w:id="13"/>
    <w:bookmarkStart w:name="z20"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поселка, сельского округа:</w:t>
      </w:r>
    </w:p>
    <w:bookmarkEnd w:id="14"/>
    <w:bookmarkStart w:name="z21" w:id="15"/>
    <w:p>
      <w:pPr>
        <w:spacing w:after="0"/>
        <w:ind w:left="0"/>
        <w:jc w:val="both"/>
      </w:pPr>
      <w:r>
        <w:rPr>
          <w:rFonts w:ascii="Times New Roman"/>
          <w:b w:val="false"/>
          <w:i w:val="false"/>
          <w:color w:val="000000"/>
          <w:sz w:val="28"/>
        </w:rPr>
        <w:t>
      1) до 10 тысяч населения 5-10 членов собрания;</w:t>
      </w:r>
    </w:p>
    <w:bookmarkEnd w:id="15"/>
    <w:bookmarkStart w:name="z22" w:id="16"/>
    <w:p>
      <w:pPr>
        <w:spacing w:after="0"/>
        <w:ind w:left="0"/>
        <w:jc w:val="both"/>
      </w:pPr>
      <w:r>
        <w:rPr>
          <w:rFonts w:ascii="Times New Roman"/>
          <w:b w:val="false"/>
          <w:i w:val="false"/>
          <w:color w:val="000000"/>
          <w:sz w:val="28"/>
        </w:rPr>
        <w:t>
      2) 10-15 тысяч населения – 11-15 членов собрания;</w:t>
      </w:r>
    </w:p>
    <w:bookmarkEnd w:id="16"/>
    <w:bookmarkStart w:name="z23" w:id="17"/>
    <w:p>
      <w:pPr>
        <w:spacing w:after="0"/>
        <w:ind w:left="0"/>
        <w:jc w:val="both"/>
      </w:pPr>
      <w:r>
        <w:rPr>
          <w:rFonts w:ascii="Times New Roman"/>
          <w:b w:val="false"/>
          <w:i w:val="false"/>
          <w:color w:val="000000"/>
          <w:sz w:val="28"/>
        </w:rPr>
        <w:t>
      3) 15-20 тысяч населения – 16-20 членов собрания;</w:t>
      </w:r>
    </w:p>
    <w:bookmarkEnd w:id="17"/>
    <w:bookmarkStart w:name="z24" w:id="18"/>
    <w:p>
      <w:pPr>
        <w:spacing w:after="0"/>
        <w:ind w:left="0"/>
        <w:jc w:val="both"/>
      </w:pPr>
      <w:r>
        <w:rPr>
          <w:rFonts w:ascii="Times New Roman"/>
          <w:b w:val="false"/>
          <w:i w:val="false"/>
          <w:color w:val="000000"/>
          <w:sz w:val="28"/>
        </w:rPr>
        <w:t>
      4) свыше 20 тысяч населения – 21-25 членов собрания.</w:t>
      </w:r>
    </w:p>
    <w:bookmarkEnd w:id="18"/>
    <w:bookmarkStart w:name="z25" w:id="19"/>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9"/>
    <w:bookmarkStart w:name="z26" w:id="20"/>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3-1</w:t>
      </w:r>
      <w:r>
        <w:rPr>
          <w:rFonts w:ascii="Times New Roman"/>
          <w:b w:val="false"/>
          <w:i w:val="false"/>
          <w:color w:val="000000"/>
          <w:sz w:val="28"/>
        </w:rPr>
        <w:t xml:space="preserve"> настоящего Регламента.</w:t>
      </w:r>
    </w:p>
    <w:bookmarkEnd w:id="20"/>
    <w:bookmarkStart w:name="z27" w:id="2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1"/>
    <w:bookmarkStart w:name="z28" w:id="2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2"/>
    <w:bookmarkStart w:name="z29" w:id="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3"/>
    <w:bookmarkStart w:name="z30" w:id="24"/>
    <w:p>
      <w:pPr>
        <w:spacing w:after="0"/>
        <w:ind w:left="0"/>
        <w:jc w:val="both"/>
      </w:pPr>
      <w:r>
        <w:rPr>
          <w:rFonts w:ascii="Times New Roman"/>
          <w:b w:val="false"/>
          <w:i w:val="false"/>
          <w:color w:val="000000"/>
          <w:sz w:val="28"/>
        </w:rPr>
        <w:t>
      согласование проекта бюджета сельского округа (далее – сельский округ) и отчета об исполнении бюджета;</w:t>
      </w:r>
    </w:p>
    <w:bookmarkEnd w:id="24"/>
    <w:bookmarkStart w:name="z31" w:id="25"/>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
    <w:bookmarkStart w:name="z32" w:id="26"/>
    <w:p>
      <w:pPr>
        <w:spacing w:after="0"/>
        <w:ind w:left="0"/>
        <w:jc w:val="both"/>
      </w:pPr>
      <w:r>
        <w:rPr>
          <w:rFonts w:ascii="Times New Roman"/>
          <w:b w:val="false"/>
          <w:i w:val="false"/>
          <w:color w:val="000000"/>
          <w:sz w:val="28"/>
        </w:rPr>
        <w:t>
      согласование решений аппарата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26"/>
    <w:bookmarkStart w:name="z33" w:id="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7"/>
    <w:bookmarkStart w:name="z34" w:id="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8"/>
    <w:bookmarkStart w:name="z35" w:id="29"/>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9"/>
    <w:bookmarkStart w:name="z36" w:id="3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0"/>
    <w:bookmarkStart w:name="z37" w:id="31"/>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bookmarkEnd w:id="31"/>
    <w:bookmarkStart w:name="z38" w:id="32"/>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32"/>
    <w:bookmarkStart w:name="z39" w:id="3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3"/>
    <w:bookmarkStart w:name="z40" w:id="34"/>
    <w:p>
      <w:pPr>
        <w:spacing w:after="0"/>
        <w:ind w:left="0"/>
        <w:jc w:val="both"/>
      </w:pPr>
      <w:r>
        <w:rPr>
          <w:rFonts w:ascii="Times New Roman"/>
          <w:b w:val="false"/>
          <w:i w:val="false"/>
          <w:color w:val="000000"/>
          <w:sz w:val="28"/>
        </w:rPr>
        <w:t>
      другие текущие вопросы местного сообщества.</w:t>
      </w:r>
    </w:p>
    <w:bookmarkEnd w:id="34"/>
    <w:bookmarkStart w:name="z41" w:id="35"/>
    <w:p>
      <w:pPr>
        <w:spacing w:after="0"/>
        <w:ind w:left="0"/>
        <w:jc w:val="both"/>
      </w:pPr>
      <w:r>
        <w:rPr>
          <w:rFonts w:ascii="Times New Roman"/>
          <w:b w:val="false"/>
          <w:i w:val="false"/>
          <w:color w:val="000000"/>
          <w:sz w:val="28"/>
        </w:rPr>
        <w:t>
      5.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bookmarkEnd w:id="35"/>
    <w:bookmarkStart w:name="z42" w:id="3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6"/>
    <w:bookmarkStart w:name="z43" w:id="3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7"/>
    <w:bookmarkStart w:name="z44" w:id="38"/>
    <w:p>
      <w:pPr>
        <w:spacing w:after="0"/>
        <w:ind w:left="0"/>
        <w:jc w:val="both"/>
      </w:pPr>
      <w:r>
        <w:rPr>
          <w:rFonts w:ascii="Times New Roman"/>
          <w:b w:val="false"/>
          <w:i w:val="false"/>
          <w:color w:val="000000"/>
          <w:sz w:val="28"/>
        </w:rPr>
        <w:t>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8"/>
    <w:bookmarkStart w:name="z45" w:id="3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9"/>
    <w:bookmarkStart w:name="z46" w:id="40"/>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0"/>
    <w:bookmarkStart w:name="z47" w:id="4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1"/>
    <w:bookmarkStart w:name="z48" w:id="42"/>
    <w:p>
      <w:pPr>
        <w:spacing w:after="0"/>
        <w:ind w:left="0"/>
        <w:jc w:val="both"/>
      </w:pPr>
      <w:r>
        <w:rPr>
          <w:rFonts w:ascii="Times New Roman"/>
          <w:b w:val="false"/>
          <w:i w:val="false"/>
          <w:color w:val="000000"/>
          <w:sz w:val="28"/>
        </w:rPr>
        <w:t>
      8. Созыв собрания открывает акимом или уполномоченым им лицом.</w:t>
      </w:r>
    </w:p>
    <w:bookmarkEnd w:id="42"/>
    <w:bookmarkStart w:name="z49" w:id="43"/>
    <w:p>
      <w:pPr>
        <w:spacing w:after="0"/>
        <w:ind w:left="0"/>
        <w:jc w:val="both"/>
      </w:pPr>
      <w:r>
        <w:rPr>
          <w:rFonts w:ascii="Times New Roman"/>
          <w:b w:val="false"/>
          <w:i w:val="false"/>
          <w:color w:val="000000"/>
          <w:sz w:val="28"/>
        </w:rPr>
        <w:t>
      Для ведения созыва собрания путем открытого голосования избираются председатель и секретарь собрания.</w:t>
      </w:r>
    </w:p>
    <w:bookmarkEnd w:id="43"/>
    <w:bookmarkStart w:name="z50" w:id="44"/>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4"/>
    <w:bookmarkStart w:name="z51" w:id="4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собраний.</w:t>
      </w:r>
    </w:p>
    <w:bookmarkEnd w:id="45"/>
    <w:bookmarkStart w:name="z52" w:id="4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6"/>
    <w:bookmarkStart w:name="z53" w:id="4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7"/>
    <w:bookmarkStart w:name="z54" w:id="4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8"/>
    <w:bookmarkStart w:name="z55" w:id="4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Казталовского района, представители средств массовой информации и общественных объединений.</w:t>
      </w:r>
    </w:p>
    <w:bookmarkEnd w:id="49"/>
    <w:bookmarkStart w:name="z56" w:id="50"/>
    <w:p>
      <w:pPr>
        <w:spacing w:after="0"/>
        <w:ind w:left="0"/>
        <w:jc w:val="both"/>
      </w:pPr>
      <w:r>
        <w:rPr>
          <w:rFonts w:ascii="Times New Roman"/>
          <w:b w:val="false"/>
          <w:i w:val="false"/>
          <w:color w:val="000000"/>
          <w:sz w:val="28"/>
        </w:rPr>
        <w:t xml:space="preserve">
      Приглашенные лица, указанные в части первой настоящего пункта, не являются членами собрания и не участвуют в голосовании при принятии решений. </w:t>
      </w:r>
    </w:p>
    <w:bookmarkEnd w:id="50"/>
    <w:bookmarkStart w:name="z57" w:id="51"/>
    <w:p>
      <w:pPr>
        <w:spacing w:after="0"/>
        <w:ind w:left="0"/>
        <w:jc w:val="both"/>
      </w:pPr>
      <w:r>
        <w:rPr>
          <w:rFonts w:ascii="Times New Roman"/>
          <w:b w:val="false"/>
          <w:i w:val="false"/>
          <w:color w:val="000000"/>
          <w:sz w:val="28"/>
        </w:rPr>
        <w:t>
      11. Регламент выступлений на созывах собраний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1"/>
    <w:bookmarkStart w:name="z58" w:id="5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2"/>
    <w:bookmarkStart w:name="z59" w:id="5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
    <w:bookmarkStart w:name="z60" w:id="54"/>
    <w:p>
      <w:pPr>
        <w:spacing w:after="0"/>
        <w:ind w:left="0"/>
        <w:jc w:val="both"/>
      </w:pPr>
      <w:r>
        <w:rPr>
          <w:rFonts w:ascii="Times New Roman"/>
          <w:b w:val="false"/>
          <w:i w:val="false"/>
          <w:color w:val="000000"/>
          <w:sz w:val="28"/>
        </w:rPr>
        <w:t>
      В конце собрания отводится время членам собрания для кратких заявлений и сообщений, прения по которым не открываются.</w:t>
      </w:r>
    </w:p>
    <w:bookmarkEnd w:id="54"/>
    <w:bookmarkStart w:name="z61" w:id="5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
    <w:bookmarkStart w:name="z62" w:id="5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6"/>
    <w:bookmarkStart w:name="z63" w:id="5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7"/>
    <w:bookmarkStart w:name="z64" w:id="5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8"/>
    <w:bookmarkStart w:name="z65" w:id="59"/>
    <w:p>
      <w:pPr>
        <w:spacing w:after="0"/>
        <w:ind w:left="0"/>
        <w:jc w:val="both"/>
      </w:pPr>
      <w:r>
        <w:rPr>
          <w:rFonts w:ascii="Times New Roman"/>
          <w:b w:val="false"/>
          <w:i w:val="false"/>
          <w:color w:val="000000"/>
          <w:sz w:val="28"/>
        </w:rPr>
        <w:t>
      1) дата и место проведения собрания;</w:t>
      </w:r>
    </w:p>
    <w:bookmarkEnd w:id="59"/>
    <w:bookmarkStart w:name="z66" w:id="60"/>
    <w:p>
      <w:pPr>
        <w:spacing w:after="0"/>
        <w:ind w:left="0"/>
        <w:jc w:val="both"/>
      </w:pPr>
      <w:r>
        <w:rPr>
          <w:rFonts w:ascii="Times New Roman"/>
          <w:b w:val="false"/>
          <w:i w:val="false"/>
          <w:color w:val="000000"/>
          <w:sz w:val="28"/>
        </w:rPr>
        <w:t>
      2) количество и список членов собрания;</w:t>
      </w:r>
    </w:p>
    <w:bookmarkEnd w:id="60"/>
    <w:bookmarkStart w:name="z67" w:id="6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
    <w:bookmarkStart w:name="z68" w:id="6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
    <w:bookmarkStart w:name="z69" w:id="6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3"/>
    <w:bookmarkStart w:name="z70" w:id="6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4"/>
    <w:bookmarkStart w:name="z71" w:id="6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Казталовский районный маслихат.</w:t>
      </w:r>
    </w:p>
    <w:bookmarkEnd w:id="65"/>
    <w:bookmarkStart w:name="z72" w:id="66"/>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6"/>
    <w:bookmarkStart w:name="z73" w:id="67"/>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7"/>
    <w:bookmarkStart w:name="z74"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Казталовского района.</w:t>
      </w:r>
    </w:p>
    <w:bookmarkEnd w:id="68"/>
    <w:bookmarkStart w:name="z75" w:id="69"/>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и маслихата Казталовского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69"/>
    <w:bookmarkStart w:name="z76" w:id="70"/>
    <w:p>
      <w:pPr>
        <w:spacing w:after="0"/>
        <w:ind w:left="0"/>
        <w:jc w:val="both"/>
      </w:pPr>
      <w:r>
        <w:rPr>
          <w:rFonts w:ascii="Times New Roman"/>
          <w:b w:val="false"/>
          <w:i w:val="false"/>
          <w:color w:val="000000"/>
          <w:sz w:val="28"/>
        </w:rPr>
        <w:t xml:space="preserve">
      Аким Казталовского района после предварительного обсуждения и его решения на ближайшем заседании маслихата Казталовского района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 </w:t>
      </w:r>
    </w:p>
    <w:bookmarkEnd w:id="70"/>
    <w:bookmarkStart w:name="z77" w:id="7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71"/>
    <w:bookmarkStart w:name="z78" w:id="72"/>
    <w:p>
      <w:pPr>
        <w:spacing w:after="0"/>
        <w:ind w:left="0"/>
        <w:jc w:val="both"/>
      </w:pPr>
      <w:r>
        <w:rPr>
          <w:rFonts w:ascii="Times New Roman"/>
          <w:b w:val="false"/>
          <w:i w:val="false"/>
          <w:color w:val="000000"/>
          <w:sz w:val="28"/>
        </w:rPr>
        <w:t xml:space="preserve">
      16. Решения, принятые на созыве собрания, распространяются аппаратом акима сельского округа через средства массовой информации или иными способами. </w:t>
      </w:r>
    </w:p>
    <w:bookmarkEnd w:id="72"/>
    <w:bookmarkStart w:name="z79" w:id="7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3"/>
    <w:bookmarkStart w:name="z80" w:id="7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4"/>
    <w:bookmarkStart w:name="z81" w:id="7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5"/>
    <w:bookmarkStart w:name="z82" w:id="7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