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3926" w14:textId="0393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Колутонского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Колутонского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79397,8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77613,8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79814,5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Колутонского сельского округа на 2023 год предусмотрены бюджетные субвенции, передаваемые из районного бюджета в бюджет сельского округа в сумме 27626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Колутонского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7000 тысяч тенге, из них: 1000 тысяч тенге на капитальные расходы государственного органа, 6000 тысяч тенге на текущий ремонт административного здания.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Колутонского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7С-35-6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Колутонского селького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