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fd81" w14:textId="60af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Прибрежного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Прибрежного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43 943,9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17 088,5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26 855,4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45 565,1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-1 621,2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1 621,2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1 621,2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Прибрежного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Прибрежного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24 024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Прибрежного сельского округа на 2023 год целевые трансферты из районного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"О реализации решения Кызылжарского районного маслихата Северо-Казахстанской области "Об утверждении бюджета Прибрежного сельского округа Кызылжарского района на 2023-2025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19/19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2023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20.11.2023 </w:t>
      </w:r>
      <w:r>
        <w:rPr>
          <w:rFonts w:ascii="Times New Roman"/>
          <w:b w:val="false"/>
          <w:i w:val="false"/>
          <w:color w:val="ff0000"/>
          <w:sz w:val="28"/>
        </w:rPr>
        <w:t>№ 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19/19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19/19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