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41df" w14:textId="22d4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20 декабря 2022 года № 23/125-VII.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01.01.2023.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Отрарского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Отырарского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8 620 382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2 420 235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6 167 387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8 688 874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62 100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68 492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9/54-VIIІ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поступления индивидуального подоходного налога и социального налога: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по корпоративному подоходному налогу с юридических лиц, за исключением поступлений от субъектов крупного предпринимательства и организаций нефтянного сектора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49,4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выплатыв бюджеты районов (городов областного значения),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 субвенций, передаваемых из областного бюджета в районный бюджет в сумме 2 745 638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размеры субвенций, передаваемых из районного бюджета в бюджеты сельских округов и поселков общей сумме 705 523 тысяч тенге, в том числе: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55 736тысяч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Когамский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44 080тысяч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37 968 тысяч тенге.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приложения 4.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Секретарь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Отрарского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М.Манапов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9/54-VIIІ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8 620 382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4 440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5 559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377 258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26 437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75 860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23/126-VII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