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dcae" w14:textId="969d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поселка и сельских округов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30 декабря 2022 года № 29-190-VII.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Жетысай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377 437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331 715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33 269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33 269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Жана ауыл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88 392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Жылы су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Казыбек би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110 252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- 2 938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65 887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Асыката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179 979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5 142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Абай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56 027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Атамекен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Ш.Дилдабеков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69 296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Ж.Ералиев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Кызылкум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77 727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Макталы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Ынтымак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83 745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–1 581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00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2023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Жетысайского районного маслихата Туркестанской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9-58-VIІІ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29-190-VIІ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