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eb34" w14:textId="255e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Глубоковского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11 апреля 2022 года № 113. Отменен постановлением Глубоковского районного акимата Восточно-Казахстанской области от 18 июля 2022 года №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постановлением Глубоковского районного акимата Восточно-Казахстанской области от 18.07.2022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подпунктом 16-5)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Казахстан", Глубоковский районный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Глубоковского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Жапбарова Н.Е.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Тумашинов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Глубоковского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2022 года № 113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Глубоковского района Восточно-Казахстанской области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Глубоковского района Восточно-Казахстанской области (далее - Правила) разработаны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подпунктом 16-5)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"Об архитектурной, градостроительной и строительной деятельности в Республике Казахстан" и определяют порядок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Глубоковского района Восточно-Казахстанской области.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 кондоминиума - единый имущественный комплекс, состоящий из квартир, нежилых помещений,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 на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администратор бюджетных программ – государственный орган, ответственный за планирование, обоснование, реализацию и достижение результатов бюджетных программ, определяется согласно возложенным на него функциям и полномочиям;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общее имущество объекта кондоминиума - части объекта кондоминиума (фасады, подъезды, вестибюли, холлы, коридоры, лестничные марши и лестничные площадки, лифты, крыши, чердаки, технические этажи, подвалы, общедомовые инженерные системы и оборудование, абонентские почтовые ящики, земельный участок под многоквартирным жилым домом и (или) придомовой земельный участок, элементы благоустройства и другое имущество общего пользования), кроме квартир, нежилых помещений, находящихся в индивидуальной (раздельной)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общего имущества объекта кондоминиума - комплекс работ или услуг по технической эксплуатации, санитарному содержанию и текущему ремонту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многоквартирный жилой дом - отдельно стоящее здание с единым фундаментом на едином неделимом земельном участке, состоящее из общего имущества объекта кондоминиума, которое является общей долевой собственностью, из двух и более квартир, нежилых помещений, имеющих самостоятельные выходы на земельный участок, прилегающий к многоквартирному жилому дому, либо в иные части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кондоминиум многоквартирного жилого дома (далее - кондоминиум) - форма собственности, зарегистрированная в порядке, определенном законодательством Республики Казахстан, при которой квартиры, нежилые помещения находятся в индивидуальной (раздельной) собственности, а те части, которые не находятся в индивидуальной (раздельной) собственности, принадлежат собственникам квартир, нежилых помещений на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объединение собственников имущества многоквартирного жилого дома (далее - объединение собственников имущества) - юридическое лицо, являющееся некоммерческой организацией, образованное собственниками квартир, нежилых помещений одного многоквартирного жилого дома, осуществляющее управление объектом кондоминиума, финансирующее его содержание и обеспечивающее его сохранность;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собрание собственников квартир, нежилых помещений многоквартирного жилого дома (далее - собрание) - высший орган управления объектом кондоминиума, обеспечивающий коллективное обсуждение и принятие решений собственниками квартир, нежилых помещений, связанных с управлением объектом кондоминиума и содержанием общего имущества объекта кондоминиума, путем голосования;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единый архитектурный стиль – совокупность единых признаков, используемых в строительстве, характерная для определенного района застройки территории. Основными параметрами являются внешний облик, архитектурная стиль, цветовое решение, этажность, отделочные материалы.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кровля - верхний элемент покрытия, предохраняющий здания от проникновения атмосферных осадков, состоящий из водоизолирующего слоя и основания (обрешетки, сплошного настила, стяжки), укладываемого по несущим конструкциям либо по утеплителю (в бесчердачных крышах);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фасад – наружная (внешняя) сторона многоквартирного жилого дома, включает в себя балконы, лоджии, архитектурные детали, фактуру строительных и отделочных материалов, цветовой колорит и др. В зависимости от типа многоквартирного жилого дома, формы его плана, местоположения различают главный (лицевой), боковой, дворовый фасады. Главный (лицевой) фасад выходит на главную улицу и просматривается с проезжей части.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не распространяются на организацию и проведение капитального или текущего ремонтов многоквартирного жилого дома, не направленного на придание единого архитектурного облика населенным пунктам Глубоковского района Восточно-Казахстанской области.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организации мероприятий по текущему или капитальному ремонту фасадов, кровли многоквартирных жилых домов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жилищно-коммунального хозяйства, пассажирского транспорта и автомобильных дорог Глубоковского района" (далее - Отдел) определяет перечень многоквартирных жилых домов, требующих проведения текущего или капитального ремонта фасадов, кровли для придания Глубоковского району единого архитектурного облика.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архитектуры, градостроительства и строительства Глубоковского района" после определения перечня многоквартирных жилых домов, указанных в пункте 6 Правил, обеспечивает разработку и утверждение единого архитектурного облика района.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основании утвержденного перечня многоквартирных жилых домов, требующих проведения текущего или капитального ремонта фасадов и (или) кровель для придания единого архитектурного облика населенным пунктам Глубоковского района Восточно-Казахстанской области, организуются следующие работы: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ознакомление собственников квартир и нежилых помещений (при их наличии) многоквартирных жилых домов с утвержденным единым архитектурным обликом населенного пункта или его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информирование собственников квартир и нежилых помещений (при их наличии) многоквартирного жилого дома о планируемых работах и точные сроки их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собрания собственников квартир и нежилых помещений с принятием решения о согласии или несогласии проведения ремонтных работ фасадов и (или) кровли многоквартирного жилого дома.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Собрание принимает решение при наличии более двух третей от общего числа собственников квартир, нежилых помещений. Решение принимается при согласии более двух третей от общего числа собственников квартир, нежилых помещений.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 проведение собрания путем письменного опроса в порядке, установленном Законом, а также в помещениях местных исполнительных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собрания могут проводиться неограниченное количество раз, а также с приглашением специалистов и иных лиц, заинтересованных в придании единого архитектурного облика населенному пункту.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принятия отрицательного решения собрания, работы по ремонту фасада и (или) кровли данного многоквартирного жилого дома, направленные на придание единого архитектурного облика не производятся.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проведения мероприятий по текущему или капитальному ремонту фасадов, кровли многоквартирных жилых домов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Выбор организации по обследованию технического состояния фасада, кровли каждого многоквартирного жилого дома для определения объема работ, типа ремонта (текущий или капитальный) осуществляется в соответствии с законодательством о государственных закупках.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технического состояния дома выполняется с целью установления степени физического износа, определения возможности восприятия несущими конструкциями дополнительных нагрузок и, в случае необходимости, разработки мероприятий по усилению этих конструкций, укреплению грунтов оснований и усиления фундаментов, а также для дальнейшего мониторинга.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Мероприятия по усилению конструкций фасадов и кровли, укреплению грунтов оснований и усиления фундаментов, в случае необходимости, предусматриваются проектом капитального ремонта фасадов и (или) кровли, направленного на придание единого архитектурного облика.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итогам обследования технического состояния дома администратор бюджетной программы организует работу по разработке сметного расчета текущего ремонта или изготовлению проектно-сметной документации на капитальный ремонт с последующим получением заключения экспертизы по соответствующим проектам за счет средств местного бюджета.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Обследование и проектирование выполняется силами специализированных организаций, имеющих соответствующие лицензии.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После утверждения проектов капитального ремонта, прошедших соответствующую экспертизу и (или) сметной стоимости текущего ремонта фасадов и (или) кровель многоквартирных жилых домов, определенных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администратором бюджетной программы составляется и предоставляется бюджетная заявка в соответствии с порядком, определенным центральным уполномоченным органом по бюджетному планированию.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Приобретение работ по текущему или капитальному ремонту фасадов, кровли многоквартирных жилых домов, направленных на придание единого архитектурного облика, осуществляется администратором бюджетной программы в соответствии с законодательством о государственных закупках.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Приемка работ по текущему или капитальному ремонту фасадов, кровли многоквартирных жилых домов, направленных на придание единого архитектурного облика, осуществляется заказчиком с привлечением лиц, осуществляющих технический надзор, совместно с органом управления объектом кондоминиума.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Финансирование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населенных пунктов Глубоковского района Восточно-Казахстанской области осуществляется из средств местного бюджета.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Дальнейшее содержание и обеспечение безопасной эксплуатации фасадов и кровли, после проведенных ремонтных работ, осуществляется собственниками квартир и нежилых помещений.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