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8107" w14:textId="bc08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21 декабря 2023 года № 8С-14-2.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5419691,1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- 1315926,0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4074949,1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5437619,3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-2853,6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- 31382,0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34235,6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15074,6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2024 год предусмотрены бюджетные субвенции, передаваемые из областного бюджета в бюджет района, в сумме 320683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районного бюджета на 2024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районного бюджета на 202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2024 год предусмотрены объемы субвенций, передаваемых из районного бюджета бюджетам сельских округов и бюджету села Каменка, в сумме 255684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Астраханскому сельскому округу 1607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сельскому округу 31399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Жалтырскому сельскому округу 24660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Колутонскому сельскому округу 30075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24626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23521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Новочеркасскскому сельскому округу 14130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Острогорскому сельскому округу 26959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22027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Староколутонскому сельскому округу 20596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сельскому округу 13932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Каменка 22152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2024 год предусмотрено погашение основного долга по бюджетным кредитам, выделенным для реализации мер социальной поддержки специалистов в сумме 34235,6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Астраханского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00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2024 год в сумме 26887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2024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Астраханского районного маслихата Акмолинской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8С-21-2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 (подгузники)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 детям с ментальными нарушениями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Жамбыл Астраханского района Акмолиснкой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Камышенка Астраханского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Жарсуат ГКП на ПВХ "Комхоз" при акимате Астраханского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45-ти квартирным жилым домом в селе Астраханка, Астраханского района, Акмолинской области (1,2 позиции)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со спортивным сооружением в селе Новочеркасское Астраханского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Астраханского районного маслихата Акмолинской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8С-20-2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536360,9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государственной экспертизы на капитальный ремонт Острогорского сельского клуба в селе 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2023-2024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теплотрасс ГКП на ПХВ "Комхоз" при акимате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прилегающей территории к средней школе и акимата в с. Старый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"Комхоз"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Новый Колутон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КС-AS-14 к селу Оксановка протяженностью 12,5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надземных и подземных коммуникаций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Астраханка, Астраханского района, Акмолинской области (7 очередь)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