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bd41" w14:textId="1deb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23 декабря 2022 года № 7С31-2 "О бюджетах сельских округов и сел Егиндыкольского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20 ноября 2023 года № 8С11-2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2023-2025 годы" от 23 декабря 2022 года № 7С31-2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2023-2025 годы согласно приложениям 4, 5,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122 336,2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120 225,2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122 974,7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села Коржинколь на 2023-2025 годы согласно приложениям 7, 8,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174 439,0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172 009,0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175 022,0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2023-2025 годы согласно приложениям 10, 11,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2023-2025 годы согласно приложениям 13, 14,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187 952,0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24 573,0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190 997,5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3 045,5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2023-2025 годы согласно приложениям 19, 20,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50 137,7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2023-2025 годы согласно приложениям 22, 23,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204 694,2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201 964,2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204 725,2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Жалманкулакского с/о на 2023-2025 годы согласно приложениям 25, 26,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объемы бюджетных субвенций на 2023 год, передаваемых из районного бюджета бюджетам сел и сельских округов в сумме 151 201,0 тысяч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Коржинколь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623 699,1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148 063,1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