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d8f5" w14:textId="539d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декабря 2023 года № С-8/4.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3 606 842,4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1 469 338,0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2 057 994,4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3 867 548,6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- 2 185,0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- 258 521,2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258 521,2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выданных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денег от проведения государственных закупок, организуемых государственными учреждениями, финансируемыми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 объем субвенции в сумме 651 554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предусмотрено погашение бюджетных кредитов в республиканский бюджет в сумме 9 506,0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районного бюджета на 2024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поступлений районного бюджета на 2024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 Биржан сал.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2024 год в сумме 31 000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2024 год предусмотрены объемы субвенций, передаваемых из районного бюджета бюджетам города, сельских округов и сел в сумме 539 764 тысяч тенге, в том числе: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Аксу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 тысяч тенге.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районного бюджета предусмотрены целевые трансферты бюджетам города, сельских округов и сел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2024 год, используются свободные остатки бюджетных средств, образовавшиеся на 1 января 2024 года в сумме 260 706,2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района Биржан сал Акмолинской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здания сельского клуба в селе Бирсуат района Биржан сал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сельского Дома культуры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Государственного коммунального казҰнного предприятия "Спортивно-оздоровительный комплекс "Жеңіс" отдела физической культуры и спорта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районного значения "Подъезд к селе Баймырза" (0-9 км)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села Баймырза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в селе Тасшалкар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Г.Каримова, А.Пушкина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Новостройка, Жамбыла Ж, Жексембина, Октябрьская и Шетская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улице Кирова в селе Макинка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инвентаризацию надземных и подземных коммуникаций в городе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Ульги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Макпал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жилого дома города Степняк район Биржан сал, по улице Биржан сал позиция 2.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благоустройство и инженерные сети к двум 21 квартирных жилых домов города Степняк по улице Биржан сал к позициям 1 и 2.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города, сельских округов и сел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