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6b93" w14:textId="05f6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Кармакшы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Кармакшы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100 806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97 164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101 239,9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Кармакшы установлен в размере 76 008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Кармакшы,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возврат неиспользованных (недоиспользованных) целевых трансфертов, выделенных из районного бюджета в 2023 году в районный бюджет в сумме 21,3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Утвердить целевые текущие трансферты предусмотренные за счет республиканского бюджета в бюджете сельского округа Кармакшы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115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115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115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2024 год за счет районного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паспортизации села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проведение государственной экспертизы на бурение скважин для водоснабжения в районе Тоқта и Назикбай на территории сельского округа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ограждению сада "Жеңіс" в селе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115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2024 год за счет республиканского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Аппарат акима Кармакшинского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сельский клуб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Кызылтамский сельский клуб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