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9e334b" w14:textId="c9e33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Акционерному обществу "Казахтелеком" право ограниченного целевого землепользования (публичный сервитут) на земельный участок</w:t>
      </w:r>
    </w:p>
    <w:p>
      <w:pPr>
        <w:spacing w:after="0"/>
        <w:ind w:left="0"/>
        <w:jc w:val="both"/>
      </w:pPr>
      <w:r>
        <w:rPr>
          <w:rFonts w:ascii="Times New Roman"/>
          <w:b w:val="false"/>
          <w:i w:val="false"/>
          <w:color w:val="000000"/>
          <w:sz w:val="28"/>
        </w:rPr>
        <w:t>Решение акима Заречного сельского округа Костанайского района Костанайской области от 21 августа 2023 года № 11</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Земельным кодексом</w:t>
      </w:r>
      <w:r>
        <w:rPr>
          <w:rFonts w:ascii="Times New Roman"/>
          <w:b w:val="false"/>
          <w:i w:val="false"/>
          <w:color w:val="000000"/>
          <w:sz w:val="28"/>
        </w:rPr>
        <w:t xml:space="preserve">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местном государственном управлении и самоуправлении в Республике Казахстан" аким Заречного сельского округа Костанайского района РЕШИЛ:</w:t>
      </w:r>
    </w:p>
    <w:bookmarkEnd w:id="0"/>
    <w:bookmarkStart w:name="z5" w:id="1"/>
    <w:p>
      <w:pPr>
        <w:spacing w:after="0"/>
        <w:ind w:left="0"/>
        <w:jc w:val="both"/>
      </w:pPr>
      <w:r>
        <w:rPr>
          <w:rFonts w:ascii="Times New Roman"/>
          <w:b w:val="false"/>
          <w:i w:val="false"/>
          <w:color w:val="000000"/>
          <w:sz w:val="28"/>
        </w:rPr>
        <w:t>
      1. Установить Акционерному обществу "Казахтелеком" право ограниченного целевого землепользования (публичный сервитут) на земельный участок, оринтировочной площадью 0,564 гектар, расположенный на территории Костанайская область, Костанайский район, Заречный сельский округ, село Заречное, улица Наметова в границах улицы Юбилейная до улицы Набережная, улицы Братьев Радионовых в границах от улицы Юбилейная до улицы Набережная, для установки, эксплуатации и обслуживания опор связи.</w:t>
      </w:r>
    </w:p>
    <w:bookmarkEnd w:id="1"/>
    <w:bookmarkStart w:name="z6" w:id="2"/>
    <w:p>
      <w:pPr>
        <w:spacing w:after="0"/>
        <w:ind w:left="0"/>
        <w:jc w:val="both"/>
      </w:pPr>
      <w:r>
        <w:rPr>
          <w:rFonts w:ascii="Times New Roman"/>
          <w:b w:val="false"/>
          <w:i w:val="false"/>
          <w:color w:val="000000"/>
          <w:sz w:val="28"/>
        </w:rPr>
        <w:t>
      2. Государственному учреждению "Аппарат акима Заречного сельского округа Костанайского района" в установленном законодательством Республики Казахстан порядке обеспечить:</w:t>
      </w:r>
    </w:p>
    <w:bookmarkEnd w:id="2"/>
    <w:bookmarkStart w:name="z7" w:id="3"/>
    <w:p>
      <w:pPr>
        <w:spacing w:after="0"/>
        <w:ind w:left="0"/>
        <w:jc w:val="both"/>
      </w:pPr>
      <w:r>
        <w:rPr>
          <w:rFonts w:ascii="Times New Roman"/>
          <w:b w:val="false"/>
          <w:i w:val="false"/>
          <w:color w:val="000000"/>
          <w:sz w:val="28"/>
        </w:rPr>
        <w:t>
      1) в течение десяти календарных дней со дня государственной регистрации настоящего решения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"Институт законодательства и правовой информации Республики Казахстан" для официального опубликования и включения в Эталонный контрольный банк нормативных правовых актов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решения на интернет - ресурсе акимата Костанайского района после его официального опубликования.</w:t>
      </w:r>
    </w:p>
    <w:bookmarkEnd w:id="4"/>
    <w:bookmarkStart w:name="z9" w:id="5"/>
    <w:p>
      <w:pPr>
        <w:spacing w:after="0"/>
        <w:ind w:left="0"/>
        <w:jc w:val="both"/>
      </w:pPr>
      <w:r>
        <w:rPr>
          <w:rFonts w:ascii="Times New Roman"/>
          <w:b w:val="false"/>
          <w:i w:val="false"/>
          <w:color w:val="000000"/>
          <w:sz w:val="28"/>
        </w:rPr>
        <w:t>
      3. Контроль за исполнением настоящего решения оставляю за собой.</w:t>
      </w:r>
    </w:p>
    <w:bookmarkEnd w:id="5"/>
    <w:bookmarkStart w:name="z10" w:id="6"/>
    <w:p>
      <w:pPr>
        <w:spacing w:after="0"/>
        <w:ind w:left="0"/>
        <w:jc w:val="both"/>
      </w:pPr>
      <w:r>
        <w:rPr>
          <w:rFonts w:ascii="Times New Roman"/>
          <w:b w:val="false"/>
          <w:i w:val="false"/>
          <w:color w:val="000000"/>
          <w:sz w:val="28"/>
        </w:rPr>
        <w:t>
      4. Настоящее решение вводится в действие по истечении десяти календарных дней после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Заречного сельского округа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Исмагамбетов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