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d61d7" w14:textId="19d61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Алматы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XII сессии маслихата города Алматы VIII созыва от 8 декабря 2023 года № 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21 настоящего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 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 – 2026 годы", маслихат города Алматы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Алматы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2024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1 604 907 598,9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1 458 061 642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7 447 164,9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27 132 869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112 235 923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1 665 009 509,9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19 676 423,1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20 070 581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20 521 581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-99 848 915,1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(использования профицита) бюджета – 99 848 915,1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29.03.2024 № 101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города Алматы формируются за счет следующих налогов и сборов: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корпоративного подоходного налога с юридических лиц, за исключением поступлений от субъектов крупного предпринимательства и организаций нефтяного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не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 иностранных граждан, не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юридических лиц и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акцизов на все виды спирта и (или) виноматериала, алкогольной продукции, произведенных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табачные изделия, легковые автомобили (кроме автомобилей с ручным управлением или адаптером ручного управления, специально предназначенных для лиц с инвалидностью), произведенные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бензин (за исключением авиационного) и дизельное топливо, произведенных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водными ресурсами поверхностных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лесные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использование особо охраняемых природных территорий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негативное воздействие на окружающую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платежа по возмещению исторических затрат;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сбора за право занятия отдельными видами деятельности (сбор за выдачу лицензий на занятие отдельными видами деятельности);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размещение наружной (визуальной) рекламы на открытом пространстве за пределами помещений в городе республиканского значения, столице;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регистрационного сбора, зачисляемого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сбора за выдачу или продление разрешения на привлечение иностранной рабочей силы в Республику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лицензиями на занятие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зачисляемой в местный бюджет.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Доходы бюджета города Алматы формируются также за счет следующих неналоговых поступлений и поступлений от продажи основного капитала: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дивидендов на государственные пакеты акций, находящихся в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на доли участия в юридических лицах, находящихся в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коммунальной собственности города республиканского значения,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жилищ из жилищного фонда, находящегося в коммунальной собственности города республиканского значения,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вознаграждений по бюджетным кредитам, выданным из местного бюджета специализированным организациям;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вознаграждений по бюджетным кредитам, выданным из местного бюджета физическим лицам;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возврата неиспользованных средств, ранее полученных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местный бюджет, за исключением поступлений в Фонд поддержки инфраструктуры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туристских взносов для иностранцев;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имущества, закрепленного за государственными учреждениями, финансируемыми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гражданам квартир;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приватизации жилищ из государственного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продажу права аренды земельных участков.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налоговые, неналоговые платежи, поступления от продажи основного капитала, погашение бюджетных кредитов, зачисляются полностью на счет городского бюджета в казначействе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объем бюджетных изъятий в республиканский бюджет на 2024 год в сумме 226 102 075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недовыполнения доходной части бюджета города Алматы бюджетные изъятия в республиканский бюджет производить ежемесячно, пропорционально проценту исполнения доходной части городского бюджета.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в бюджете города расходы на государственные услуги общего характера в сумме 20 503 424 тысяч тенге.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29.03.2024 № 101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расходы на оборону в размере 17 321 444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29.03.2024 № 101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расходы по обеспечению общественного порядка, безопасности, правовой, судебной, уголовно-исполнительной деятельности в сумме 43 049 984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29.03.2024 № 101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расходы на образование в сумме 486 989 997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29.03.2024 № 101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расходы на здравоохранение в сумме 45 663 913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29.03.2024 № 101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расходы на социальную помощь и социальное обеспечение в сумме 70 766 800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29.03.2024 № 101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расходы на жилищно-коммунальное хозяйство в сумме 316 486 469,8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29.03.2024 № 101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расходы на культуру, спорт, туризм и информационное пространство в сумме 71 471 405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29.03.2024 № 101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расходы на топливно-энергетический комплекс и недропользование в сумме 18 811 376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29.03.2024 № 101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расходы на сельское, водное, лесное, рыбное хозяйство, особо охраняемые природные территории, охрана окружающей среды и животного мира, земельные отношения в сумме 24 194 372 тысячи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29.03.2024 № 101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расходы на промышленность, архитектурную, градостроительную и строительную деятельность в сумме 12 249 981 тысяча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29.03.2024 № 101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расходы на транспорт и коммуникации в сумме 265 449 768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29.03.2024 № 101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Утвердить расходы на прочие расходы в сумме 85 361 642 тысячи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29.03.2024 № 101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резерв местного исполнительного органа в сумме 29 852 766 тысяч тенге.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Утвердить перечень местных бюджетных программ, не подлежащих секвестру в процессе исполнения местного бюджета на 2024 год, согласно приложению 4 к настоящему решению.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Настоящее решение вводится в действие с 1 января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Отыншиев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 № 75</w:t>
            </w:r>
          </w:p>
        </w:tc>
      </w:tr>
    </w:tbl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2024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29.03.2024 № 101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1 604 907 598,9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1 458 061 642,0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1 046 287 854,0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558 614 320,0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487 673 534,0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276 503 545,0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276 503 545,0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59 811 128,0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37 454 459,0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3 863 253,0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18 469 866,0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47 211 115,0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26 386 924,0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6 316 270,0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14 507 921,0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28 248 000,0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28 248 000,0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7 477 164,9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2 519 411,0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409 235,0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1 788 473,0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4 957 753,9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4 957 753,9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27 132 869,0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24 539 176,0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24 539 176,0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2 593 693,0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112 235 923,0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112 235 923,0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112 235 923,0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1 665 009 509,9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20 503 424,0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активов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6 812 292,0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планирования,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экономической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17 321 444,0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43 049 984,0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35 042 867,0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30 165 528,0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486 989 997,0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69 821 985,0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обучение, в том числе 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69 821 985,0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9 222 952,0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8 021 097,0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219 929 678,0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124 333 005,0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8 506 922,0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8 005 233,0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75 102 973,0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103 703 680,0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13 299 709,0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77 840 951,0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47 453 837,0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47 393 121,0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19 497 993,0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организациях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9 706 253,0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45 663 913,0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10 026 671,0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специального медицинского 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25 492 904,0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10 533 521,0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трудовой мобильности и карьерных центров по социальной поддержке граждан по вопросам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средствами, предоставление социальных услуг индивидуального помощника для лиц с инвалидностью первой группы, имеющих затруднение в передвижении, и специалиста жестового языка для лиц с инвалидностью по слуху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9 668 474,0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13 138 409,0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занятости и социальных программ для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инспекции труда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развития коммунальной инфраструктуры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294 486 469,8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46 737 625,0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46 737 625,0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95 391 267,0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развития коммунальной инфраструктуры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15 616 037,0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13 905 912,0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25 044 405,8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20 765 274,8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17 612 052,0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17 612 052,0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87 345 895,0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13 528 098,0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26 650 791,0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46 663 888,0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71 471 405,0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8 219 910,0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нормативного финансирования творческих кружков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7 819 910,0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12 979 867,0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7 683 719,0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нормативного финансирования спортивных секций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10 472 915,0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10 470 164,0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4 666 043,0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молодежной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общественного развития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18 811 376,0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18 811 376,0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18 811 376,0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24 194 372,0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реcпубликанского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20 854 875,0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экологии и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оздоровлению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11 550 041,0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экосистемы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12 249 981,0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городского планирования и урбанистики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10 962 719,0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10 307 669,0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контроля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градостроительного и земельного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263 908 127,0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69 416 307,0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42 856 687,0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26 559 620,0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190 487 492,0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12 203 762,0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70 334 621,0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104 840 071,0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65 381 702,0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и создание условий для развития частного предпринимательства в сфере креативных индустрий, создания инфраструктуры креативных пространств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субъектам предпринимательства для реализации бизнес-идей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промышленности, инвестиций и сельского хозяйства,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32 452 766,0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29 852 766,0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инфраструктуры специальной экономической зоны "Парк инновационных технологий"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228 309 760,1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228 309 760,1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226 102 075,0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19 676 423,1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АО "Фонд развития предпринимательства "Даму"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6 633 576,9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2 175 068,9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2 175 068,9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20 070 581,0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20 521 581,0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18 979 940,0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13 526 831,0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13 526 831,0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-99 848 915,1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99 848 915,1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 № 75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2025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1 671 935 872,0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1 560 891 442,0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1 116 778 178,0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585 242 916,0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531 535 262,0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301 388 864,0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301 388 864,0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62 802 357,0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39 327 182,0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4 056 416,0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19 393 359,0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49 696 683,0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6 695 746,0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15 308 317,0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30 225 360,0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30 225 360,0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7 996 038,0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2 715 389,0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429 697,0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5 280 649,0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5 280 649,0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18 798 998,0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16 114 819,0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16 114 819,0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2 684 179,0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2 623 725,0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84 249 394,0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84 249 394,0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84 249 394,0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1 626 156 956,0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активов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планирования,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экономической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4 744 101,0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4 744 101,0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38 659 628,0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30 146 696,0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30 127 436,0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471 373 611,0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74 796 194,0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обучение, в том числе 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74 796 194,0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5 333 655,0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9 751 938,0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235 210 583,0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133 121 857,0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8 525 669,0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80 360 181,0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65 069 738,0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4 453 328,0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54 381 314,0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54 316 348,0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19 459 711,0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организациях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43 487 493,0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10 685 345,0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8 812 730,0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специального медицинского 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22 787 210,0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22 052 872,0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74 589 378,0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11 287 967,0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трудовой мобильности и карьерных центров по социальной поддержке граждан по вопросам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27 310 843,0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средствами, предоставление социальных услуг индивидуального помощника для лиц с инвалидностью первой группы, имеющих затруднение в передвижении, и специалиста жестового языка для лиц с инвалидностью по слуху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10 332 383,0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5 917 979,0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15 738 060,0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13 648 823,0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занятости и социальных программ для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инспекции труда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развития коммунальной инфраструктуры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286 192 587,0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46 072 259,0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46 072 259,0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97 648 298,0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11 317 417,0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84 219 400,0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6 011 704,0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развития коммунальной инфраструктуры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30 673 902,0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17 811 052,0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17 811 052,0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77 972 523,0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13 720 203,0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26 167 391,0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37 414 609,0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73 181 942,0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нормативного финансирования творческих кружков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8 367 305,0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13 769 601,0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7 801 263,0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нормативного финансирования спортивных секций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7 801 263,0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14 394 982,0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10 169 850,0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10 169 850,0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5 189 731,0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5 189 731,0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молодежной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общественного развития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23 999 692,0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реcпубликанского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21 027 729,0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экологии и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оздоровлению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10 971 894,0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экосистемы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городского планирования и урбанистики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контроля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градостроительного и земельного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245 040 629,0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162 713 829,0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72 021 385,0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69 561 847,0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64 980 732,0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14 364 324,0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и создание условий для развития частного предпринимательства в сфере креативных индустрий, создания инфраструктуры креативных пространств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субъектам предпринимательства для реализации бизнес-идей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промышленности, инвестиций и сельского хозяйства,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10 238 536,0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251 515 914,0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251 515 914,0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251 515 914,0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24 937 660,0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21 458 056,0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21 649 556,0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616 800,0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 № 75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2026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1 717 143 164,0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1 663 237 965,0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1 168 969 003,0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586 976 532,0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581 992 471,0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343 583 305,0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343 583 305,0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65 942 505,0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41 293 541,0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4 259 237,0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20 363 027,0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52 250 890,0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29 077 251,0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7 099 906,0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16 073 733,0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32 492 262,0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32 492 262,0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8 594 962,0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2 932 013,0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5 662 949,0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5 662 949,0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19 816 864,0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17 039 041,0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17 039 041,0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2 777 823,0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2 715 555,0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25 493 373,0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25 493 373,0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25 493 373,0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1 658 204 901,0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13 637 056,0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активов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планирования,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экономической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10 281 328,0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40 453 002,0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31 231 665,0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31 211 057,0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450 367 125,0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79 830 376,0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обучение, в том числе 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79 830 376,0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10 434 445,0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9 058 425,0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251 668 616,0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142 434 411,0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9 739 681,0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9 122 131,0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85 985 394,0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15 669 738,0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58 355 963,0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58 286 449,0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20 794 386,0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организациях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10 871 355,0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46 610 460,0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11 433 286,0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9 429 621,0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4 766 406,0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специального медицинского 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24 366 852,0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23 596 573,0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79 791 827,0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трудовой мобильности и карьерных центров по социальной поддержке граждан по вопросам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29 226 960,0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9 609 629,0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средствами, предоставление социальных услуг индивидуального помощника для лиц с инвалидностью первой группы, имеющих затруднение в передвижении, и специалиста жестового языка для лиц с инвалидностью по слуху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11 064 640,0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16 839 678,0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14 604 240,0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занятости и социальных программ для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инспекции труда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развития коммунальной инфраструктуры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299 820 882,0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49 397 317,0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49 397 317,0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98 248 298,0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84 419 400,0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развития коммунальной инфраструктуры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40 709 532,0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18 011 052,0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18 011 052,0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78 772 523,0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13 920 203,0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26 367 391,0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37 614 609,0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78 555 611,0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9 410 975,0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нормативного финансирования творческих кружков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нормативного финансирования спортивных секций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15 397 425,0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12 342 109,0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10 874 004,0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10 874 004,0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молодежной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общественного развития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25 211 986,0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реcпубликанского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экологии и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оздоровлению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11 171 894,0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экосистемы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11 237 134,0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городского планирования и урбанистики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10 516 810,0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9 832 768,0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контроля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градостроительного и земельного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256 325 373,0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81 419 676,0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41 419 676,0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166 905 697,0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77 062 882,0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66 648 948,0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64 333 625,0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15 369 826,0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11 677 980,0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и создание условий для развития частного предпринимательства в сфере креативных индустрий, создания инфраструктуры креативных пространств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субъектам предпринимательства для реализации бизнес-идей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промышленности, инвестиций и сельского хозяйства,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34 486 940,0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10 638 536,0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251 515 914,0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251 515 914,0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251 515 914,0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28 874 543,0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30 422 282,0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29 762 228,0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29 762 228,0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29 762 228,0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358 562,0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 № 75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</w:t>
      </w:r>
      <w:r>
        <w:br/>
      </w:r>
      <w:r>
        <w:rPr>
          <w:rFonts w:ascii="Times New Roman"/>
          <w:b/>
          <w:i w:val="false"/>
          <w:color w:val="000000"/>
        </w:rPr>
        <w:t>процессе исполнения местных бюджетов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бюджетных средств, направленные на выполнение государственных обязательств по проектам государственно-частного партнерства, в том числе государственных концессионных обязательств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