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55c7" w14:textId="d4f5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Акбулакского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декабря 2023 года № 2-13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Акбулакского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50 995 тысяч тенге:</w:t>
      </w:r>
    </w:p>
    <w:bookmarkEnd w:id="3"/>
    <w:bookmarkStart w:name="z8" w:id="4"/>
    <w:p>
      <w:pPr>
        <w:spacing w:after="0"/>
        <w:ind w:left="0"/>
        <w:jc w:val="both"/>
      </w:pPr>
      <w:r>
        <w:rPr>
          <w:rFonts w:ascii="Times New Roman"/>
          <w:b w:val="false"/>
          <w:i w:val="false"/>
          <w:color w:val="000000"/>
          <w:sz w:val="28"/>
        </w:rPr>
        <w:t>
      налоговые поступления –4 922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- 90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1760 тысяч тенге;</w:t>
      </w:r>
    </w:p>
    <w:bookmarkEnd w:id="6"/>
    <w:bookmarkStart w:name="z11" w:id="7"/>
    <w:p>
      <w:pPr>
        <w:spacing w:after="0"/>
        <w:ind w:left="0"/>
        <w:jc w:val="both"/>
      </w:pPr>
      <w:r>
        <w:rPr>
          <w:rFonts w:ascii="Times New Roman"/>
          <w:b w:val="false"/>
          <w:i w:val="false"/>
          <w:color w:val="000000"/>
          <w:sz w:val="28"/>
        </w:rPr>
        <w:t>
      поступления трансфертов – 44 223 тысяч тенге;</w:t>
      </w:r>
    </w:p>
    <w:bookmarkEnd w:id="7"/>
    <w:bookmarkStart w:name="z12" w:id="8"/>
    <w:p>
      <w:pPr>
        <w:spacing w:after="0"/>
        <w:ind w:left="0"/>
        <w:jc w:val="both"/>
      </w:pPr>
      <w:r>
        <w:rPr>
          <w:rFonts w:ascii="Times New Roman"/>
          <w:b w:val="false"/>
          <w:i w:val="false"/>
          <w:color w:val="000000"/>
          <w:sz w:val="28"/>
        </w:rPr>
        <w:t>
      2) затраты - 50 995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w:t>
      </w:r>
    </w:p>
    <w:bookmarkEnd w:id="16"/>
    <w:bookmarkStart w:name="z21" w:id="17"/>
    <w:p>
      <w:pPr>
        <w:spacing w:after="0"/>
        <w:ind w:left="0"/>
        <w:jc w:val="both"/>
      </w:pPr>
      <w:r>
        <w:rPr>
          <w:rFonts w:ascii="Times New Roman"/>
          <w:b w:val="false"/>
          <w:i w:val="false"/>
          <w:color w:val="000000"/>
          <w:sz w:val="28"/>
        </w:rPr>
        <w:t>
      бюджета – 0 тенге:</w:t>
      </w:r>
    </w:p>
    <w:bookmarkEnd w:id="17"/>
    <w:bookmarkStart w:name="z22" w:id="18"/>
    <w:p>
      <w:pPr>
        <w:spacing w:after="0"/>
        <w:ind w:left="0"/>
        <w:jc w:val="both"/>
      </w:pPr>
      <w:r>
        <w:rPr>
          <w:rFonts w:ascii="Times New Roman"/>
          <w:b w:val="false"/>
          <w:i w:val="false"/>
          <w:color w:val="000000"/>
          <w:sz w:val="28"/>
        </w:rPr>
        <w:t>
      поступление займов - 0 тенге;</w:t>
      </w:r>
    </w:p>
    <w:bookmarkEnd w:id="18"/>
    <w:bookmarkStart w:name="z23" w:id="19"/>
    <w:p>
      <w:pPr>
        <w:spacing w:after="0"/>
        <w:ind w:left="0"/>
        <w:jc w:val="both"/>
      </w:pPr>
      <w:r>
        <w:rPr>
          <w:rFonts w:ascii="Times New Roman"/>
          <w:b w:val="false"/>
          <w:i w:val="false"/>
          <w:color w:val="000000"/>
          <w:sz w:val="28"/>
        </w:rPr>
        <w:t>
      погашение займов - 0 тенге;</w:t>
      </w:r>
    </w:p>
    <w:bookmarkEnd w:id="19"/>
    <w:bookmarkStart w:name="z24" w:id="20"/>
    <w:p>
      <w:pPr>
        <w:spacing w:after="0"/>
        <w:ind w:left="0"/>
        <w:jc w:val="both"/>
      </w:pPr>
      <w:r>
        <w:rPr>
          <w:rFonts w:ascii="Times New Roman"/>
          <w:b w:val="false"/>
          <w:i w:val="false"/>
          <w:color w:val="000000"/>
          <w:sz w:val="28"/>
        </w:rPr>
        <w:t>
      используемые остатки бюджетных средств - 0 тенге.</w:t>
      </w:r>
    </w:p>
    <w:bookmarkEnd w:id="20"/>
    <w:bookmarkStart w:name="z25" w:id="21"/>
    <w:p>
      <w:pPr>
        <w:spacing w:after="0"/>
        <w:ind w:left="0"/>
        <w:jc w:val="both"/>
      </w:pPr>
      <w:r>
        <w:rPr>
          <w:rFonts w:ascii="Times New Roman"/>
          <w:b w:val="false"/>
          <w:i w:val="false"/>
          <w:color w:val="000000"/>
          <w:sz w:val="28"/>
        </w:rPr>
        <w:t>
      2. Установить, что доходы бюджета Акбулакского сельского округа на 2024 год формируются в соответствии с Бюджетным кодексом Республики Казахстан от 4 декабря 2008 года за счет следующих налоговых поступлений:</w:t>
      </w:r>
    </w:p>
    <w:bookmarkEnd w:id="21"/>
    <w:bookmarkStart w:name="z26" w:id="22"/>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w:t>
      </w:r>
    </w:p>
    <w:bookmarkEnd w:id="22"/>
    <w:bookmarkStart w:name="z27"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8"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9"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30"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1" w:id="27"/>
    <w:p>
      <w:pPr>
        <w:spacing w:after="0"/>
        <w:ind w:left="0"/>
        <w:jc w:val="both"/>
      </w:pPr>
      <w:r>
        <w:rPr>
          <w:rFonts w:ascii="Times New Roman"/>
          <w:b w:val="false"/>
          <w:i w:val="false"/>
          <w:color w:val="000000"/>
          <w:sz w:val="28"/>
        </w:rPr>
        <w:t>
      3-1) единый земельный налог;</w:t>
      </w:r>
    </w:p>
    <w:bookmarkEnd w:id="27"/>
    <w:bookmarkStart w:name="z32" w:id="28"/>
    <w:p>
      <w:pPr>
        <w:spacing w:after="0"/>
        <w:ind w:left="0"/>
        <w:jc w:val="both"/>
      </w:pPr>
      <w:r>
        <w:rPr>
          <w:rFonts w:ascii="Times New Roman"/>
          <w:b w:val="false"/>
          <w:i w:val="false"/>
          <w:color w:val="000000"/>
          <w:sz w:val="28"/>
        </w:rPr>
        <w:t>
      4) налог на транспортные средства:</w:t>
      </w:r>
    </w:p>
    <w:bookmarkEnd w:id="28"/>
    <w:bookmarkStart w:name="z33"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4"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5"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6"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7"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8"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9"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40"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1" w:id="37"/>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7"/>
    <w:bookmarkStart w:name="z42"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3"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5"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8" w:id="44"/>
    <w:p>
      <w:pPr>
        <w:spacing w:after="0"/>
        <w:ind w:left="0"/>
        <w:jc w:val="both"/>
      </w:pPr>
      <w:r>
        <w:rPr>
          <w:rFonts w:ascii="Times New Roman"/>
          <w:b w:val="false"/>
          <w:i w:val="false"/>
          <w:color w:val="000000"/>
          <w:sz w:val="28"/>
        </w:rPr>
        <w:t>
      4) другие неналоговые поступления в бюджет сельского округа.</w:t>
      </w:r>
    </w:p>
    <w:bookmarkEnd w:id="44"/>
    <w:bookmarkStart w:name="z49"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5"/>
    <w:bookmarkStart w:name="z50"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6"/>
    <w:bookmarkStart w:name="z51"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2"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3" w:id="49"/>
    <w:p>
      <w:pPr>
        <w:spacing w:after="0"/>
        <w:ind w:left="0"/>
        <w:jc w:val="both"/>
      </w:pPr>
      <w:r>
        <w:rPr>
          <w:rFonts w:ascii="Times New Roman"/>
          <w:b w:val="false"/>
          <w:i w:val="false"/>
          <w:color w:val="000000"/>
          <w:sz w:val="28"/>
        </w:rPr>
        <w:t>
      5. Установить, что поступлениями трансфертов в бюджет сельского округа являются трансферты из районного бюджета.</w:t>
      </w:r>
    </w:p>
    <w:bookmarkEnd w:id="49"/>
    <w:bookmarkStart w:name="z54" w:id="50"/>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42 015 тысяч тенге.</w:t>
      </w:r>
    </w:p>
    <w:bookmarkEnd w:id="50"/>
    <w:bookmarkStart w:name="z55" w:id="51"/>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1"/>
    <w:bookmarkStart w:name="z56" w:id="52"/>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Акбулакского сельского округа Уалихановского района "О реализации решения Уалихановского районного маслихата "Об утверждении бюджета Акбулакского сельского округа Уалихановского района на 2024-2026 годы".</w:t>
      </w:r>
    </w:p>
    <w:bookmarkEnd w:id="52"/>
    <w:bookmarkStart w:name="z57" w:id="53"/>
    <w:p>
      <w:pPr>
        <w:spacing w:after="0"/>
        <w:ind w:left="0"/>
        <w:jc w:val="both"/>
      </w:pPr>
      <w:r>
        <w:rPr>
          <w:rFonts w:ascii="Times New Roman"/>
          <w:b w:val="false"/>
          <w:i w:val="false"/>
          <w:color w:val="000000"/>
          <w:sz w:val="28"/>
        </w:rPr>
        <w:t>
      8. Учесть в сельском бюджете на 2024 год целевые трансферты из районного бюджета на разработку проектно-сметной документации с проведением экспертизы на капитальный ремонт центр досуга в селе Акбулак.</w:t>
      </w:r>
    </w:p>
    <w:bookmarkEnd w:id="53"/>
    <w:bookmarkStart w:name="z58" w:id="54"/>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Акбулакского сельского округа Уалихановского района "О реализации решения Уалихановского районного маслихата "Об утверждении бюджета Акбулакского сельского округа Уалихановского района на 2024-2026 годы".</w:t>
      </w:r>
    </w:p>
    <w:bookmarkEnd w:id="54"/>
    <w:bookmarkStart w:name="z59" w:id="55"/>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2-13 с</w:t>
            </w:r>
          </w:p>
        </w:tc>
      </w:tr>
    </w:tbl>
    <w:bookmarkStart w:name="z64" w:id="56"/>
    <w:p>
      <w:pPr>
        <w:spacing w:after="0"/>
        <w:ind w:left="0"/>
        <w:jc w:val="left"/>
      </w:pPr>
      <w:r>
        <w:rPr>
          <w:rFonts w:ascii="Times New Roman"/>
          <w:b/>
          <w:i w:val="false"/>
          <w:color w:val="000000"/>
        </w:rPr>
        <w:t xml:space="preserve"> Бюджет Акбулакского сельского округа Уалихановского района на 2024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Используемые остатки бюджетных</w:t>
            </w:r>
          </w:p>
          <w:bookmarkEnd w:id="57"/>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2-13с</w:t>
            </w:r>
          </w:p>
        </w:tc>
      </w:tr>
    </w:tbl>
    <w:bookmarkStart w:name="z69" w:id="58"/>
    <w:p>
      <w:pPr>
        <w:spacing w:after="0"/>
        <w:ind w:left="0"/>
        <w:jc w:val="left"/>
      </w:pPr>
      <w:r>
        <w:rPr>
          <w:rFonts w:ascii="Times New Roman"/>
          <w:b/>
          <w:i w:val="false"/>
          <w:color w:val="000000"/>
        </w:rPr>
        <w:t xml:space="preserve"> Бюджет Акбулакского сельского округа Уалихановского района на 2025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рамках проекта "Ауыл- Ел бесігі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Используемые остатки бюджетных</w:t>
            </w:r>
          </w:p>
          <w:bookmarkEnd w:id="59"/>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деакабря 2023 года № 2-13 с</w:t>
            </w:r>
          </w:p>
        </w:tc>
      </w:tr>
    </w:tbl>
    <w:bookmarkStart w:name="z74" w:id="60"/>
    <w:p>
      <w:pPr>
        <w:spacing w:after="0"/>
        <w:ind w:left="0"/>
        <w:jc w:val="left"/>
      </w:pPr>
      <w:r>
        <w:rPr>
          <w:rFonts w:ascii="Times New Roman"/>
          <w:b/>
          <w:i w:val="false"/>
          <w:color w:val="000000"/>
        </w:rPr>
        <w:t xml:space="preserve"> Бюджет Акбулакского сельского округа Уалихановского района на 2026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 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268 876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рамках проекта "Ауыл- Ел бесігі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Используемые остатки бюджетных</w:t>
            </w:r>
          </w:p>
          <w:bookmarkEnd w:id="61"/>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