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9e81" w14:textId="b969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Аккемирского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152</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Аккемирского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85 417 тысяч тенге:</w:t>
      </w:r>
    </w:p>
    <w:p>
      <w:pPr>
        <w:spacing w:after="0"/>
        <w:ind w:left="0"/>
        <w:jc w:val="both"/>
      </w:pPr>
      <w:r>
        <w:rPr>
          <w:rFonts w:ascii="Times New Roman"/>
          <w:b w:val="false"/>
          <w:i w:val="false"/>
          <w:color w:val="000000"/>
          <w:sz w:val="28"/>
        </w:rPr>
        <w:t>
      налоговые поступления – 9 996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4 тысяч тенге;</w:t>
      </w:r>
    </w:p>
    <w:p>
      <w:pPr>
        <w:spacing w:after="0"/>
        <w:ind w:left="0"/>
        <w:jc w:val="both"/>
      </w:pPr>
      <w:r>
        <w:rPr>
          <w:rFonts w:ascii="Times New Roman"/>
          <w:b w:val="false"/>
          <w:i w:val="false"/>
          <w:color w:val="000000"/>
          <w:sz w:val="28"/>
        </w:rPr>
        <w:t>
      поступления трансфертов – 75 417 тысяч тенге;</w:t>
      </w:r>
    </w:p>
    <w:p>
      <w:pPr>
        <w:spacing w:after="0"/>
        <w:ind w:left="0"/>
        <w:jc w:val="both"/>
      </w:pPr>
      <w:r>
        <w:rPr>
          <w:rFonts w:ascii="Times New Roman"/>
          <w:b w:val="false"/>
          <w:i w:val="false"/>
          <w:color w:val="000000"/>
          <w:sz w:val="28"/>
        </w:rPr>
        <w:t>
      2) затраты – 90 096,8тысяч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погашение бюджетных кредитов – 0 тенге;</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 -4 679,8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4 679,8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xml:space="preserve">
      погашение займов – 0 тенге; </w:t>
      </w:r>
    </w:p>
    <w:p>
      <w:pPr>
        <w:spacing w:after="0"/>
        <w:ind w:left="0"/>
        <w:jc w:val="both"/>
      </w:pPr>
      <w:r>
        <w:rPr>
          <w:rFonts w:ascii="Times New Roman"/>
          <w:b w:val="false"/>
          <w:i w:val="false"/>
          <w:color w:val="000000"/>
          <w:sz w:val="28"/>
        </w:rPr>
        <w:t>
      используемые остатки бюджетных средств – 4 679,8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186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 минимальный размер заработной платы – 85 000 тенге;</w:t>
      </w:r>
    </w:p>
    <w:p>
      <w:pPr>
        <w:spacing w:after="0"/>
        <w:ind w:left="0"/>
        <w:jc w:val="both"/>
      </w:pPr>
      <w:r>
        <w:rPr>
          <w:rFonts w:ascii="Times New Roman"/>
          <w:b w:val="false"/>
          <w:i w:val="false"/>
          <w:color w:val="000000"/>
          <w:sz w:val="28"/>
        </w:rPr>
        <w:t>
      2) 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Аккемирского сельского округа в сумме 44 239 тысяч тенге.</w:t>
      </w:r>
    </w:p>
    <w:bookmarkEnd w:id="2"/>
    <w:bookmarkStart w:name="z6" w:id="3"/>
    <w:p>
      <w:pPr>
        <w:spacing w:after="0"/>
        <w:ind w:left="0"/>
        <w:jc w:val="both"/>
      </w:pPr>
      <w:r>
        <w:rPr>
          <w:rFonts w:ascii="Times New Roman"/>
          <w:b w:val="false"/>
          <w:i w:val="false"/>
          <w:color w:val="000000"/>
          <w:sz w:val="28"/>
        </w:rPr>
        <w:t>
      4. Учесть в бюджете Аккемирского сельского округа на 2024 год поступление целевых текущих трансфертов из республиканского бюджета на повышение заработный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15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152</w:t>
            </w:r>
          </w:p>
        </w:tc>
      </w:tr>
    </w:tbl>
    <w:p>
      <w:pPr>
        <w:spacing w:after="0"/>
        <w:ind w:left="0"/>
        <w:jc w:val="left"/>
      </w:pPr>
      <w:r>
        <w:rPr>
          <w:rFonts w:ascii="Times New Roman"/>
          <w:b/>
          <w:i w:val="false"/>
          <w:color w:val="000000"/>
        </w:rPr>
        <w:t xml:space="preserve"> Бюджет Аккемирского сельского округа на 2024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186</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Благосутройства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152</w:t>
            </w:r>
          </w:p>
        </w:tc>
      </w:tr>
    </w:tbl>
    <w:p>
      <w:pPr>
        <w:spacing w:after="0"/>
        <w:ind w:left="0"/>
        <w:jc w:val="left"/>
      </w:pPr>
      <w:r>
        <w:rPr>
          <w:rFonts w:ascii="Times New Roman"/>
          <w:b/>
          <w:i w:val="false"/>
          <w:color w:val="000000"/>
        </w:rPr>
        <w:t xml:space="preserve"> Бюджет Аккемирского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Благосутройства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152</w:t>
            </w:r>
          </w:p>
        </w:tc>
      </w:tr>
    </w:tbl>
    <w:p>
      <w:pPr>
        <w:spacing w:after="0"/>
        <w:ind w:left="0"/>
        <w:jc w:val="left"/>
      </w:pPr>
      <w:r>
        <w:rPr>
          <w:rFonts w:ascii="Times New Roman"/>
          <w:b/>
          <w:i w:val="false"/>
          <w:color w:val="000000"/>
        </w:rPr>
        <w:t xml:space="preserve"> Бюджет Аккемирского сельского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Благосутройства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