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6d120" w14:textId="4a6d1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Интегрированной информационной системе внешней и взаимной торговли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27 ноября 2009 года № 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Межгосударственный Совет Евразийского экономического сообщества (высший орган таможенного союза)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проект Концепции создания Интегрированной информационной системы внешней и взаимной торговли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прилагается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Главам правительств государств–членов таможенного союза в рамках ЕврАзЭС утвердить Концепцию, указанную в пункте 1 настоящего Решения, одновременно с принятием Соглашения о создании, функционировании и развитии Интегрированной информационной системы внешней и взаимной торговли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Разрешить Комиссии таможенного союза использовать остатки финансовых средств 2009 года, образовавшиеся на счетах Секретариата Комиссии таможенного союза по состоянию на 1 января 2010 года, по статьям расходов «Арендная плата за пользование имуществом», «Коммунальные услуги» и «Прочие расходы» на финансирование разработки технико-экономического обоснования создания и функционирования Интегрированной информационной системы внешней и взаимной торговли таможенного союза в соответствии со сметой, утвержденной Комиссией таможенного союза, в качестве дополнительного финансирования деятельности Секретариата Комиссии таможенного союза сверх расходов, утвержденных в смете расходов Комиссии таможенного союза на 2010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проекте сметы расходов Комиссии таможенного союза на 2011 год расходы на финансирование Интегрированной информационной системы внешней и взаимной торговли таможенного союза.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Межгосударственного Совета: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9"/>
        <w:gridCol w:w="5479"/>
        <w:gridCol w:w="5102"/>
      </w:tblGrid>
      <w:tr>
        <w:trPr>
          <w:trHeight w:val="30" w:hRule="atLeast"/>
        </w:trPr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Межгоссовета ЕврАзЭС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(высшего органа таможенного союза)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уровне глав государств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ноября 2009 г. № 22         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Концепция создания Интегрированной</w:t>
      </w:r>
      <w:r>
        <w:br/>
      </w:r>
      <w:r>
        <w:rPr>
          <w:rFonts w:ascii="Times New Roman"/>
          <w:b/>
          <w:i w:val="false"/>
          <w:color w:val="000000"/>
        </w:rPr>
        <w:t>
информационной системы внешней и взаимной</w:t>
      </w:r>
      <w:r>
        <w:br/>
      </w:r>
      <w:r>
        <w:rPr>
          <w:rFonts w:ascii="Times New Roman"/>
          <w:b/>
          <w:i w:val="false"/>
          <w:color w:val="000000"/>
        </w:rPr>
        <w:t>
торговли таможенного союза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1. ВВЕДЕНИЕ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1.1. Назначение и структура документа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1.2 Общее содержание документа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1.3.Правовые основы Концепции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2. ЦЕЛИ И ЗАДАЧИ ПОСТРОЕНИЯ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2.1. Цель создания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2.2. Задачи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3. Краткая характеристика текущего состояния информатизации государств-членов в области внешней и взаимной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4. Основные требования к Системе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5. Архитектура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6. Сроки и этапы создания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7. Нормативная база создания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8. Обеспечение информационной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9. Организационные мероприятия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10. Предложения по объемам и источникам финансирования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11. Ожидаемый эффект</w:t>
      </w:r>
    </w:p>
    <w:bookmarkEnd w:id="4"/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ВВЕДЕНИЕ</w:t>
      </w:r>
    </w:p>
    <w:bookmarkEnd w:id="5"/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1.1. Назначение и структура документа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Концепция раскрывает общее видение процесса создания Интегрированной информационной системы внешней и взаимной торговли таможенного союза (далее - Система).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Настоящая Концепция учитывает мировой опыт и сложившуюся практику обеспечения унификации и стандартизации процессов информационного взаимодействия между гражданами, организациями и государственными органами. Концепция направлена на реализацию совместных усилий обеспечения выгод и экономических интересов всех государств - членов таможенного союза (далее - государства-члены).</w:t>
      </w:r>
    </w:p>
    <w:bookmarkEnd w:id="7"/>
    <w:bookmarkStart w:name="z2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1.2. Общее содержание документа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Концепция содержит общие цели, задачи, подходы и принципы решения вопросов создания Системы.</w:t>
      </w:r>
    </w:p>
    <w:bookmarkEnd w:id="9"/>
    <w:bookmarkStart w:name="z3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1.3. Правовые основы Концепции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Концепция разрабатывается на основе Решения Комиссии таможенного союза от 25 июня 2009 года № 61 «О разработке Комплекса мероприятий по созданию интегрированной информационной системы внешней и взаимной торговли».</w:t>
      </w:r>
    </w:p>
    <w:bookmarkEnd w:id="11"/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ЦЕЛИ И ЗАДАЧИ ПОСТРОЕНИЯ СИСТЕМЫ</w:t>
      </w:r>
    </w:p>
    <w:bookmarkEnd w:id="12"/>
    <w:bookmarkStart w:name="z3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2.1. Цель создания Системы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создания Системы являются обеспечение эффективного регулирования внешней и взаимной торговли на таможенной территории таможенного союза, осуществление таможенного, налогового, транспортного и других видов государственного контроля с использованием информационных телекоммуникационных технологий при перемещении товаров и транспортных средств через таможенную границу.</w:t>
      </w:r>
    </w:p>
    <w:bookmarkEnd w:id="14"/>
    <w:bookmarkStart w:name="z3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2.2. Задачи Системы</w:t>
      </w:r>
    </w:p>
    <w:bookmarkEnd w:id="15"/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Указанная цель достигается решением следующих задач: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создание и ведение единой системы нормативно-справочной информации внешней и взаимной торговли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формирование интегрированной информационной структуры межгосударственного обмена данными и электронными документами на таможенной территории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создание общих для государств-членов интегрирующих элементов и пополняемых централизованных информационных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организация информационного взаимодействия органов государств-участников для обеспечения полноты собираемости таможенных платежей, налогов и сборов;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информационное обеспечение контроля международного таможенного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обеспечение возможности реализации механизмов предварительного информирования и электронного декларирования;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организация информационного взаимодействия органов, осуществляющих государственный контроль (фито-санитарный, ветеринарный, санитарно-карантинный, транспортный, экспортный и другие) на таможенной территории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обеспечение информационного взаимодействия на основе межгосударственных и межведомственных соглашений;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обеспечение органов, осуществляющих государственный контроль, информацией, необходимой и достаточной для осуществления всех видов государственного контроля при перемещении товаров через таможенную границу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обеспечение персональной идентификации и разграничения доступа к информации на принципах унификации;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обеспечение доступа к нормативным правовым актам государств-членов таможенного союза в области внешней и взаимной торговли.</w:t>
      </w:r>
    </w:p>
    <w:bookmarkEnd w:id="16"/>
    <w:bookmarkStart w:name="z4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Краткая характеристика текущего состояния информатизации</w:t>
      </w:r>
      <w:r>
        <w:br/>
      </w:r>
      <w:r>
        <w:rPr>
          <w:rFonts w:ascii="Times New Roman"/>
          <w:b/>
          <w:i w:val="false"/>
          <w:color w:val="000000"/>
        </w:rPr>
        <w:t>
государств-членов в области внешней и взаимной торговли</w:t>
      </w:r>
    </w:p>
    <w:bookmarkEnd w:id="17"/>
    <w:bookmarkStart w:name="z5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таможенные, налоговые и другие контролирующие органы государств-членов активно ведут работы по созданию и развитию национальных информационных систем, направленных на автоматизацию ключевых процессов государственного регулирования в области внешней и взаимной торговли. Одновременно таможенные органы Республики Беларусь и Российской Федерации реализуют взаимодействие, в том числе информационное, в рамках Союзного государства. Также работы по созданию общих информационных систем ведутся в рамках ЕврАзЭС.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Работы по развитию национальных систем проводятся государствами -членами в рамках собственных планов в соответствии с действующими на их территории нормативными правовыми актами и выбранными технологическими и архитектурными решениями и опираются на использование собственных и международных справочников и классификаторов. Важным свойством каждой системы является использование системы обеспечения информационной безопасности, разработанной в соответствии с законодательством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 эффективное решение задачи над?жной интеграции информационных систем в рамках таможенного союза возможно на основе создания интеграционных сегментов, поддерживающих процессы информационного взаимодействия государственных органов государств-членов, регулирующих внешнюю и взаимную торговлю и использующих единую систему справочников и классификаторов, обеспечивающих признаваемую всеми участниками юридическую значимость пересылаемых данных и электронных документов.</w:t>
      </w:r>
    </w:p>
    <w:bookmarkEnd w:id="18"/>
    <w:bookmarkStart w:name="z5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Основные требования к Системе</w:t>
      </w:r>
    </w:p>
    <w:bookmarkEnd w:id="19"/>
    <w:bookmarkStart w:name="z5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является организационной совокупностью территориально распределенных государственных информационных ресурсов и информационных систем государственных органов государств-членов, регулирующих внешнюю и взаимную торговлю, объединяемых интеграционными сегментами.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 к построению Системы: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Система не должна подменять национальные системы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Система не должна требовать от государств-членов внесения изменений в средства обеспечения информационной безопасности информационных систем государственных органов, регулирующих внешнюю и взаимную торговлю;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в Системе должен поддерживаться регламентированный доступ участников к общим информационным ресурсам, необходимым для межгосударственного взаимодействия государственных органов, регулирующих внешнюю и взаимную торговлю в рамках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архитектура Системы должна предусматривать возможность информационного взаимодействия с внешними информационными системами;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Система должна обеспечивать сбор, обработку и хранение регламентированной информации о внешней и взаимной торговле;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Система должна обеспечивать соблюдение требований, предъявляемых к документам, таких как аутентичность, достоверность, целостность, пригодность для использования в соответствии с международным стандартом ISO 15489-1:2001 Information and documentation. Records management. General;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Система должна предоставлять возможность обмена данными и электронными документами, имеющими юридическую силу (или взаимно признаваемыми как таковые);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Система должна обеспечивать обмен юридически значимыми электронными документами на основе доверенных сервисов в соответствии с международными рекомендациями ITU-T серия X.842 (Информационные технологии - Методы защиты - Руководящие указания по применению и управлению службами доверенной третьей стороны).</w:t>
      </w:r>
    </w:p>
    <w:bookmarkEnd w:id="20"/>
    <w:bookmarkStart w:name="z6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Архитектура системы</w:t>
      </w:r>
    </w:p>
    <w:bookmarkEnd w:id="21"/>
    <w:bookmarkStart w:name="z6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Создаваемая Система должна состоять из центрального узла Комиссии таможенного союза (далее - Комиссия) и узлов, разворачиваемых в каждом государстве-члене (рис.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Взаимодействие между всеми узлами Системы обеспечивается за счет создания и использования интеграционных сегментов, представляющих собой совокупность защищенной системы передачи данных и интеграционных шлюзов, входящих в состав каждого из узлов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Интеграционный шлюз – программно-аппаратный комплекс, обеспечивающий взаимодействие межгосударственных и межведомственных информационных систем при обмене данных.</w:t>
      </w:r>
      <w:r>
        <w:drawing>
          <wp:inline distT="0" distB="0" distL="0" distR="0">
            <wp:extent cx="8597900" cy="525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9790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2"/>
    <w:bookmarkStart w:name="z6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Интеграция услуг и сервисов, предоставляемых Системой уполномоченным органам государств-членов организуется на принципах сервисно-ориентированной технологий,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удаленного web-доступа пользователей к централизованным инфомационным ресурсам;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web-служб и маршрутизации сообщений для взаимодействия прикладных процессов.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Архитектура Системы представляет собой совокупность иерархической и сетевой моделей.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иерархической модели поддерживается формирование и использование следующих централизованных информационных ресурсов: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нормативно-справочная информация, находящаяся в ведении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Комиссии и используемая в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нормативно-правовая информация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хранилище данных, предназначенное для обеспечения деятельности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Хранилище данных - интегрированный информационный ресурс Системы, обеспечивающий сбор и обработку информации, организацию эффективного хранения и быстрого доступа к 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сетевой модели поддерживается реализация «общих процессов таможенного союза»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таможенный контроль;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налоговый контроль;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фито-санитарный контроль;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ветеринарный контроль;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санитарно-карантинный контроль;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транспортный контроль;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другие виды государственного контроля в области внешней и взаимной торговли.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 термином «общие процессы таможенного союза» понимаются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операции и процедуры, регламентированные (установленные) законодательством таможенного союза и законодательствами государств-членов, которые начинаются на территории одного из государств-членов, а заканчиваются (изменяются) на территории другого государства-члена.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Перечень поддерживаемых Системой общих процессов таможенного союза разрабатывается на этапе эскизного проектирования Системы и может уточняться по результатам реализации компонентов Системы. Состав сведений, используемых при реализации общих процессов таможенного союза, формируется на базе используемых в национальных информационных системах первичной информации (грузовые таможенные декларации, транзитные декларации, заявления о ввозе товаров и уплате косвенных налогов, лицензии, справки, разрешения, сертификаты и прочие документы), а также информации, содержащейся в межгосударственных и межведомственных соглашениях (протоколах) об информационном взаимодействии между органами государств-членов, участвующими в регулировании внешней и взаимной торговли.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унификации применяемых организационных и технических решений при создании и развитии Системы и ее компонент, обеспечения надлежащего уровня защиты информации Секретариат Комиссии организует разработку необходимых технических нормативных правовых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поддержки функционирования и эксплуатации интеграционного сегмента Системы в каждом государстве-члене назначается уполномоченный орган.</w:t>
      </w:r>
    </w:p>
    <w:bookmarkEnd w:id="23"/>
    <w:bookmarkStart w:name="z9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Сроки и этапы создания системы</w:t>
      </w:r>
    </w:p>
    <w:bookmarkEnd w:id="24"/>
    <w:bookmarkStart w:name="z9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создания Интегрированной информационной системы внешней и взаимной торговли таможенного союза необходимо выполнить двухэтапный комплекс следующих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Первый этап: «Создание первой очереди ИИСВВТ»: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разработка положений о структурном подразделении в составе Секретариата Комиссии и нормативных правовых и методических документов его взаимодействия с органами, регулирующими внешнюю и взаимную торговлю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разработка технико-экономического обоснования и эскизного проекта по созданию ИИСВВТ;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создание информационно-телекоммуникационной и вычислительной инфраструктуры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разработка соглашений, порядка и правил обеспечения информационной безопасности ИИСВВТ;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создание подсистемы нормативно-справочной информации и нормативно-технической документации, подсистемы правовых и разрешительных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создание автоматизированной системы статистики внешней и взаимной торговли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разработка и согласование форм документов, сообщений, форматов данных, регламентов, стандартов и правил, определяющих интерфейсы информационного взаимодействия;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создание интеграционных сегментов, портала и прикладных подсистем ИИСВВТ, необходимых для обеспечения работы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создание сетевых сегментов межгосударственного и межведомственного информационного взаимодействия в рамках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Второй этап: «Создание второй очереди ИИСВВТ»: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разработка проектной и техно-рабочей документации по созданию второй очереди ИИСВВТ;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разработка информационных подсистем для автоматизации общих процессов таможенного союза, определенных на этапе разработки эскизного проекта ИИСВВТ;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развитие интеграционных сегментов, портала и прикладных подсистем ИИСВВТ, необходимых для обеспечения работы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развитие сетевых сегментов межгосударственного и межведомственного информационного взаимодействия в рамках таможенного союза, в том числе с использованием услуг «доверенной третьей стороны». Функции и принципы деятельности «доверенной третьей стороны» должны быть определены Соглашением о применении информационных технологий при обмене электронными документами во внешней и взаимной торговле на таможенной территории таможенного союза, указанным в разделе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Сроки реализации и стоимость мероприятий должны быть определены в технико-экономическом обосновании Системы.</w:t>
      </w:r>
    </w:p>
    <w:bookmarkEnd w:id="25"/>
    <w:bookmarkStart w:name="z10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Нормативная база создания Системы</w:t>
      </w:r>
    </w:p>
    <w:bookmarkEnd w:id="26"/>
    <w:bookmarkStart w:name="z10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нормативного обеспечения процесса создания Системы необходимо принять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Соглашение о создании, функционировании и развитии интегрированной информационной системы внешней и взаимной торговли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Таможенный кодекс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Соглашение о применении информационных технологий при обмене электронными документами во внешней и взаимной торговле на таможенной территории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нормативные документы (правила) для организационного обеспечения функционирования Системы.</w:t>
      </w:r>
    </w:p>
    <w:bookmarkEnd w:id="27"/>
    <w:bookmarkStart w:name="z11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Обеспечение информационной безопасности</w:t>
      </w:r>
    </w:p>
    <w:bookmarkEnd w:id="28"/>
    <w:bookmarkStart w:name="z11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необходимого уровня информационной безопасности информационных подсистем и ресурсов, их целостности и конфиденциальности основано на применении единых требований защиты информации от несанкционированного доступа или изменения, воздействия компьютерных атак и вирусов, а также на использовании сертифицированных средств предупреждения и обнаружения компьютерных атак и защиты информации, разрабатываемых и производимых организациями, получившими в установленном порядке необходимые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Контроль использования и защита Системы от несанкционированных действий должны обеспечиваться на основе создания комплексной системы мониторинга и учета операций при работе с государственными информационными системами и ресурсами.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направлениями повышения уровня защищенности объектов общей информационно-технологической инфраструктуры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обеспечение комплексного подхода к решению задач информационной безопасности с учетом необходимости дифференцирования ее уровней;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разработка общей модели угроз информационной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определение технических требований и критериев определения критических объектов интегрированной информационно-технологической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создание реестра критически важных объектов, разработка мер по их защите и средств надзора за соблюдением соответствующих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обеспечение эффективного мониторинга состояния информационной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совершенствование нормативной правовой и методической базы в области защиты информационных систем и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развитие средств защиты информации, систем обеспечения безопасности электронного документооборота, системы контроля действий государственных служащих по работе с информацией;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развитие и совершенствование защищенных средств обработки информации общего применения, систем удостоверяющих центров в области электронной цифровой подписи, а также систем их аудита.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Субъектами юридически значимого информационного обмена в рамках таможенного союза выступают национальные системы, а ответственность за подлинность и защиту информации при ее движении от пограничных пунктов до шлюза между национальной системой и Системой несет государство-член. Особенностью такого подхода является то, что система сможет функционировать как система обмена сообщениями и электронными документами в рамках таможенного союза до того, как национальные системы будут приведены в соответствие с Таможенным кодексом таможенного союза.</w:t>
      </w:r>
    </w:p>
    <w:bookmarkEnd w:id="29"/>
    <w:bookmarkStart w:name="z12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Организационные мероприятия</w:t>
      </w:r>
    </w:p>
    <w:bookmarkEnd w:id="30"/>
    <w:bookmarkStart w:name="z12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эксплуатация Системы требует наличия соответствующей структуры в Комиссии и регламента е? работы, согласованного Сторонами. Все дальнейшие работы должны будут проводиться по заказу этого органа. Права и обязанности этой структуры должны быть определены Соглашением о создании, функционировании и развитии интегрированной информационной системы внешней и взаимной торговли таможенного союза, указанным в разделе 7.</w:t>
      </w:r>
    </w:p>
    <w:bookmarkEnd w:id="31"/>
    <w:bookmarkStart w:name="z12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Предложения по объемам и источникам финансирования</w:t>
      </w:r>
    </w:p>
    <w:bookmarkEnd w:id="32"/>
    <w:bookmarkStart w:name="z13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и источники финансирования создания Системы определяются в соответствии с международным договором о создании, функционировании и развитии интегрированной информационной системы внешней и взаимной торговли таможенного союза.</w:t>
      </w:r>
    </w:p>
    <w:bookmarkEnd w:id="33"/>
    <w:bookmarkStart w:name="z13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11. Ожидаемый эффект</w:t>
      </w:r>
    </w:p>
    <w:bookmarkEnd w:id="34"/>
    <w:bookmarkStart w:name="z13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Представляется, что создание Системы позволит достичь следующих положительных результаты: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восстановление нарушенных экономических связей и развитие экономической интеграции на таможенной территории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сокращение экономических и административных барьеров во взаимной торговле;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ускорение и рост товарооборота между государствами-членами и транзита по их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улучшение экономических показателей внешней и взаимной торговли в результате использования интегрированных информационных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Создание Системы позволит осуществлять мониторинг внешней и взаимной торговли на таможенной территории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Система позволит наладить постоянное информационное взаимодействие с другими информационными системами государств-членов и обеспечит: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устойчивый и постоянный обмен информацией между таможенными и другими контролирующими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оптимизацию применения форм государственного контроля без снижения его качества при осуществлении внешней и взаимной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повышение оперативности предоставления и уровня непротиворечивости информации о процессах внешней и взаимной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сокращение времени на выполнение контрольных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повышение уровня информационной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прозрачность условий транзита товаров из третьих стран в третьи страны через таможенную территорию, создающую высокие конкурентные условия для государств-членов в этой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единообразие методологии организации и осуществления таможенного контроля и применение при этом единого состава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функционирование единой системы статистической отчетности внешней и взаимной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повышение эффективности борьбы с контрабандой на таможенной территории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Основной ожидаемый эффект от создания Системы: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единообразное применение мер тарифного и нетарифного регулирования, специальных защитных, антидемпинговых и компенсационных мер на таможенной территории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обеспечение единого торгового режима в отношении третьих стран;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своевременное и обоснованное взыскание и уплата налогов и таможенных пошлин;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централизованный учет и контроль применения льгот, лицензий, квот, санитарных и ветеринарных сертификатов и т.п.;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обеспечение Комиссии и руководства государств-членов всеми видами статистического наблюдения и анализа внешней и взаимной торговли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Создание Системы будет содействовать реализации политики внешней торговли таможенного союза.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