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8f26" w14:textId="4e48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едином подходе к маркировке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продукция, на которую выдан сертификат соответствия или оформлена декларация о соответствии по Единым формам,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319 (далее – Единые формы), маркируется национальным знаком соответствия (знаком обращения на рынке) государства – члена Таможенного союза, на территории которого выдан сертификат соответствия или зарегистрирована декларация о соответствии по Единым формам.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сопроводительных документах, подтверждающих приобретение (поступление) продукции, и (или) технических паспортах, и (или) инструкциях по эксплуатации, и (или) иной сопроводительной документации на партию продукции или прилагаемой к каждой единице по каждому наименованию продукции указывается регистрационный номер сертификата соответствия, срок его действия, наименование и адрес органа по сертификации, выдавшего сертификат или регистрационный номер декларации о соответствии,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ее регистрации, наименование и адрес юридического лица или индивидуального предпринимателя, принявшего декларацию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соответствии, если эти сведения не указаны на самой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ее потребительской таре.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