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dd76e" w14:textId="fcdd7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новой редакции единой Товарной номенклатуры внешнеэкономической деятельности Таможенного союза и Единого таможенного тарифа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Комиссии таможенного союза от 18 ноября 2011 года № 850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выполнения обязательств государств - членов Таможенного союза, вытекающих из Международной конвенции о Гармонизированной системе описания и кодирования товаров,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Межгоссовета ЕврАзЭС (Высшего органа Таможенного союза) на уровне глав государств от 27 ноября 2009 г. № 18, Комиссия Таможенного союза решила: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Утвердить: единую Товарную номенклатуру внешнеэкономической деятельности Таможенного союза и установить ставки ввозных таможенных пошлин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>); Перечень товаров и ставок, в отношении которых в течение переходного периода Республикой Казахстан применяются ставки ввозных таможенных пошлин, отличные от ставок Единого таможенного тарифа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2</w:t>
      </w:r>
      <w:r>
        <w:rPr>
          <w:rFonts w:ascii="Times New Roman"/>
          <w:b w:val="false"/>
          <w:i w:val="false"/>
          <w:color w:val="00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1 января 2012 года.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13"/>
        <w:gridCol w:w="4613"/>
        <w:gridCol w:w="461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Члены Комиссии Таможенного союза: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Беларусь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Казахстан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Румас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Шукеев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Шувалов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Комиссии Таможенного союза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18 ноября 2011 года № 850    </w:t>
      </w:r>
    </w:p>
    <w:bookmarkStart w:name="z43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 </w:t>
      </w:r>
    </w:p>
    <w:bookmarkEnd w:id="1"/>
    <w:bookmarkStart w:name="z4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ЕДИНЫЙ ТАМОЖЕННЫЙ ТАРИФ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 Республики Беларусь,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
и Российской Федерации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утратило силу решением Совета Евразийской экономической комиссии от 16.07.2012 </w:t>
      </w:r>
      <w:r>
        <w:rPr>
          <w:rFonts w:ascii="Times New Roman"/>
          <w:b w:val="false"/>
          <w:i w:val="false"/>
          <w:color w:val="ff0000"/>
          <w:sz w:val="28"/>
        </w:rPr>
        <w:t>№ 54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тридцати дней после дня его официального опубликования).</w:t>
      </w:r>
    </w:p>
    <w:bookmarkStart w:name="z43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Приложение 2 к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Решению Комиссии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Таможенного союза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 18 ноября 2011 года № 850 </w:t>
      </w:r>
    </w:p>
    <w:bookmarkEnd w:id="3"/>
    <w:bookmarkStart w:name="z4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товаров и ставок, в отношении которых в течение</w:t>
      </w:r>
      <w:r>
        <w:br/>
      </w:r>
      <w:r>
        <w:rPr>
          <w:rFonts w:ascii="Times New Roman"/>
          <w:b/>
          <w:i w:val="false"/>
          <w:color w:val="000000"/>
        </w:rPr>
        <w:t>
переходного периода Республикой Казахстан применяются ставки</w:t>
      </w:r>
      <w:r>
        <w:br/>
      </w:r>
      <w:r>
        <w:rPr>
          <w:rFonts w:ascii="Times New Roman"/>
          <w:b/>
          <w:i w:val="false"/>
          <w:color w:val="000000"/>
        </w:rPr>
        <w:t>
ввозных таможенных пошлин, отличные от ставок, установленных</w:t>
      </w:r>
      <w:r>
        <w:br/>
      </w:r>
      <w:r>
        <w:rPr>
          <w:rFonts w:ascii="Times New Roman"/>
          <w:b/>
          <w:i w:val="false"/>
          <w:color w:val="000000"/>
        </w:rPr>
        <w:t>
Единым таможенным тарифом Таможенного союза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Перечень с изменениями, внесенными решением Совета Евразийской экономической комиссии от 02.07.2013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01.09.2013).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7919"/>
        <w:gridCol w:w="1348"/>
        <w:gridCol w:w="1194"/>
        <w:gridCol w:w="1252"/>
        <w:gridCol w:w="1155"/>
      </w:tblGrid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ФАРМАЦЕВТИЧЕСКАЯ ПРОДУКЦИЯ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3001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Железы и прочие органы,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органотерапии, высушенные, измельченные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измельченные в порошок; экстракты желез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прочих органов или их секретов,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органотерапии; гепарин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его соли; прочие вещества человеческого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животного происхождения, подготовленные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терапевтических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целях, в другом месте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поименованные или не включенные: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экстракты желез или прочих органов или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секретов: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3001 20 100 0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человеческого происхождения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3001 20 900 0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3001 90 200 0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человеческого происхождения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3001 90 980 0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</w:t>
            </w:r>
          </w:p>
        </w:tc>
        <w:tc>
          <w:tcPr>
            <w:tcW w:w="7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Кровь человеческая; кровь животных, приготовленная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использования в терапевтических,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профилактических или диагностических целях;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сыворотки иммунные, фракции крови прочие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иммунологические продукты, модифицированные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немодифицированные, в том числе полученные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методами биотехнологии; вакцины, токсины,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микроорганизмов (кроме дрожжей) и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продукты:</w:t>
            </w:r>
          </w:p>
        </w:tc>
        <w:tc>
          <w:tcPr>
            <w:tcW w:w="1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3"/>
        <w:gridCol w:w="7951"/>
        <w:gridCol w:w="1311"/>
        <w:gridCol w:w="1195"/>
        <w:gridCol w:w="1234"/>
        <w:gridCol w:w="1176"/>
      </w:tblGrid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сыворотки иммунные, фракции крови прочие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иммунологические продукты, модифицированные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немодифицированные, в том числе полученные методами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биотехнологии: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сыворотки иммунные: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3002 10 100 1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против яда змей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3002 10 100 9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3002 10 910 0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гемоглобин, глобулины крови и сывороточные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глобулины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человеческого происхождения: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3002 10 950 1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факторы свертываемости крови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3002 10 950 9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– 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3002 10 990 0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вакцины для людей: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3002 20 000 1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против краснухи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3002 20 000 2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против гепатита В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3002 20 000 9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3002 30 000 0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вакцины ветеринарные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3002 90 100 0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кровь человеческая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3002 90 300 0</w:t>
            </w:r>
          </w:p>
        </w:tc>
        <w:tc>
          <w:tcPr>
            <w:tcW w:w="7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кровь животных, приготовленная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терапевтических,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диагностических целях</w:t>
            </w:r>
          </w:p>
        </w:tc>
        <w:tc>
          <w:tcPr>
            <w:tcW w:w="1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980"/>
        <w:gridCol w:w="1333"/>
        <w:gridCol w:w="1197"/>
        <w:gridCol w:w="1216"/>
        <w:gridCol w:w="1139"/>
      </w:tblGrid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3002 90 500 0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культуры микроорганизмов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3002 90 900 0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Лекарственные средства (кроме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позиции 3002, 3005 или 3006),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состоящие из смешанных или несмешанных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продуктов, для использования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терапевтических или профилактических целях,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расфасованные в виде дозированных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форм (включая лекарственные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в форме трансдермальных систем)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формы или упаковки для розничной продажи: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пенициллины или их производные, имеющие структуру пенициллановой кислоты, или содержащие стрептомицины или их производные: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содержащие в качестве основного действующего вещества только: пенициллины или их производные, имеющие структуру пенициллановой кислоты: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в качестве основного действующего вещества только: ампициллина тригидрат или ампициллина натриевую соль, или бензилпенициллина соли и соединения, или карбенициллин, или оксациллин, или сулациллин (сультамициллин), или феноксиметилпенициллин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3004 10 000 4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расфасованные или представленные в виде дозированных лекарственных форм, но не упакованные для розничной продажи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3004 10 000 5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прочие: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расфасованные или представленные в виде дозированных лекарственных форм, но не упакованные для розничной продажи: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3004 10 000 6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содержащие в качестве основного действующего вещества только стрептомицина сульфат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3004 10 000 7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3004 10 000 8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3004 10 000 9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прочие антибиотики: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расфасованные в формы или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продажи: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3004 20 000 1</w:t>
            </w:r>
          </w:p>
        </w:tc>
        <w:tc>
          <w:tcPr>
            <w:tcW w:w="7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содержащие в качестве основного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только: амикацин или гентамицин,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гризеофульвин, или доксициклин, или доксорубицин,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канамицин, или кислоту фузидиевую и 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натриевую соль, или левомицетин (хлорамфеникол)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соли, или линкомицин, или метациклин,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нистатин, или рифампицин, или цефазолин,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цефалексин, или цефалотин, или эритромицина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основание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6"/>
        <w:gridCol w:w="7998"/>
        <w:gridCol w:w="1333"/>
        <w:gridCol w:w="1178"/>
        <w:gridCol w:w="1217"/>
        <w:gridCol w:w="1158"/>
      </w:tblGrid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3004 20 000 2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3004 20 000 3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содержащие в качестве основного действующего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вещества только эритромицина основание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канамицина сульфат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3004 20 000 9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гормоны или прочие соединения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2937, но не содержащие антибиотиков: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3004 32 000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содержащие кортикостероидные гормоны,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производные или структурные аналоги: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3004 32 000 1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расфасованные в формы или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продажи и содержащие в качестве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вещества только флуоцинолон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3004 32 000 9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расфасованные в формы или упаковки для розничной продажи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3004 39 000 9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3004 40 000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содержащие алкалоиды или их производные, но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содержащие гормонов, прочих соединений товарной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позиции 2937 или антибиотиков: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3004 40 000 1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расфасованные в формы или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продажи и содержащие в качестве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вещества только: кофеин-бензоат натрия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ксантинола никотинат, или папаверин,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пилокарпин, или теобромин, или теофиллин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3004 40 000 9</w:t>
            </w:r>
          </w:p>
        </w:tc>
        <w:tc>
          <w:tcPr>
            <w:tcW w:w="7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7"/>
        <w:gridCol w:w="8032"/>
        <w:gridCol w:w="1315"/>
        <w:gridCol w:w="1159"/>
        <w:gridCol w:w="1198"/>
        <w:gridCol w:w="1179"/>
      </w:tblGrid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лекарственные средства прочие, содержащие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витамины или другие соединения товарной позиции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2936: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расфасованные в формы или упаковки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розничной продажи: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- - содержащие в качестве основного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действующего вещества только: кислоту аскорбиновую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(витамин С) или кислоту никотиновую,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кокарбоксилазу, или никотинамид, или пиридоксин,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тиамин и его соли 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), ИЛИ цианокобаламин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в качестве основного действующего вещества только альфа-токоферола ацетат (витамин Е)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– – – содержащие в качестве основного действующего вещества только: кокарбоксилазу или кислоту аскорбиновую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(витамин С), или цианокобаламин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(витамин В</w:t>
            </w:r>
            <w:r>
              <w:rPr>
                <w:rFonts w:ascii="Times New Roman"/>
                <w:b w:val="false"/>
                <w:i w:val="false"/>
                <w:color w:val="000000"/>
                <w:vertAlign w:val="subscript"/>
              </w:rPr>
              <w:t>12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)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3004 50 000 8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расфасованные в формы или упаковки для розничной продажи: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йод или соединения йода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3004 90 000 2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3004 90 000 5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содержащие йод или соединения йода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прочие: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– содержащие в качестве основного действующего вещества только: кислоту ацетилсалициловую или парацетамол, или рибоксин (инозин), или поливинилпирролидон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3004 90 000 9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- - 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3006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Фармацевтическая продукция, упомянутая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примечании 4 к данной группе: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кетгут хирургический стерильный, аналогичные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материалы для наложения швов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рассасывающиеся хирургические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 нити) и стерильные адгезивные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ткани для хирургического закрытия ран; ламинария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стерильная и тампоны из ламинарии стерильные;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стерильные рассасывающиеся хирургические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 кровоостанавливающие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(гемостатики); стерильные хирургические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стоматологические адгезионные барьеры,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рассасывающиеся или нерассасывающиеся: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3006 10 100 0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кетгут хирургический стерильный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стерильные хирургические или стоматологические адгезионные барьеры, рассасывающиеся или нерассасывающиеся: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3006 10 300 1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 из трикотажного полотна машинного или ручного вязания, кроме ворсового полотна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3006 10 300 9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3006 10 900 0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3006 20 000 0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реагенты для определения группы крови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3006 30 000 0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препараты контрастные для рентгеногpафических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обследований; реагенты диагностические,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предназначенные для введения больным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3006 40 000 0</w:t>
            </w:r>
          </w:p>
        </w:tc>
        <w:tc>
          <w:tcPr>
            <w:tcW w:w="8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цементы зубные и материалы для пломбирования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зубов прочие; цементы, реконструирующие кость</w:t>
            </w:r>
          </w:p>
        </w:tc>
        <w:tc>
          <w:tcPr>
            <w:tcW w:w="13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8079"/>
        <w:gridCol w:w="1318"/>
        <w:gridCol w:w="1181"/>
        <w:gridCol w:w="1181"/>
        <w:gridCol w:w="1161"/>
      </w:tblGrid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3006 50 000 0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сумки санитарные и наборы для оказания первой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помощи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средства химические контрацептивные на основе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гормонов, прочих соединений товарной позиции 2937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спермицидов: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основе гормонов или прочих соединений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товарной позиции 2937: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расфасованные в формы или упаковки для розничной продажи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3006 60 100 9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 – – прочие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3006 60 900 0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на основе спеpмицидов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3006 70 000 0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препараты в виде геля, предназначенные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медицине или ветеринарии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смазки для частей тела при хирургических операциях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физических исследованиях или в качестве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связующего агента между телом и медицинскими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инструментами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прочие: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3006 92 000 0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непригодные фармацевтические средства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ЕТТ ТС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ПЛАСТМАССЫ И ИЗДЕЛИЯ ИЗ НИХ; КАУЧУК, РЕЗИНА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ИЗДЕЛИЯ ИЗ HИХ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3901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Полимеры этилена в первичных формах: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полиэтилен с удельным весом 0,94 или более: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3901 20 900 0</w:t>
            </w:r>
          </w:p>
        </w:tc>
        <w:tc>
          <w:tcPr>
            <w:tcW w:w="80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прочий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8107"/>
        <w:gridCol w:w="1340"/>
        <w:gridCol w:w="1203"/>
        <w:gridCol w:w="1183"/>
        <w:gridCol w:w="1124"/>
      </w:tblGrid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ИHСТРУМЕHТЫ И АППАРАТЫ ОПТИЧЕСКИЕ,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ФОТОГРАФИЧЕСКИЕ, КИНЕМАТОГРАФИЧЕСКИЕ,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ИЗМЕРИТЕЛЬНЫЕ, КОНТРОЛЬНЫЕ, ПРЕЦИЗИОННЫЕ,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МЕДИЦИНСКИЕ ИЛИ ХИРУРГИЧЕСКИЕ; ИХ ЧАСТИ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ПРИНАДЛЕЖНОСТИ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9018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Приборы и устройства, применяемые в медицине,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хирургии, стоматологии или ветеринарии,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сцинтиграфическую аппаратуру,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аппаратура электромедицинская прочая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приборы для исследования зрения: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 электродиагностическая (включая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аппаратуру для функциональных диагностических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исследований или для контроля физиологических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параметров):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9018 11 000 0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электрокардиографы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9018 19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прочая: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9018 19 100 0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аппаратура для одновременного контроля двух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более параметров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шприцы, иглы, катетеры, канюли и аналогичные инструменты:</w:t>
            </w:r>
          </w:p>
        </w:tc>
        <w:tc>
          <w:tcPr>
            <w:tcW w:w="1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8140"/>
        <w:gridCol w:w="1302"/>
        <w:gridCol w:w="1243"/>
        <w:gridCol w:w="1145"/>
        <w:gridCol w:w="1145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шприцы, с иглами или без игл: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9018 31 100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из пластмассы: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9018 31 100 1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инсулина объемом не более 2 мл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9018 31 100 9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9018 31 900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прочие: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9018 31 900 1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для инсулина объемом не более 2 мл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9018 31 900 9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– прочие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9018 32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иглы трубчатые металлические и иглы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наложения швов: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9018 32 100 0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иглы трубчатые металлические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9018 32 900 0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иглы для наложения швов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приборы и устройства стоматологические, прочие: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9018 49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9018 49 100 0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боры, диски, наконечники и щетки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использования в бормашинах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инструменты и оборудование, прочие: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9018 90 200 0</w:t>
            </w:r>
          </w:p>
        </w:tc>
        <w:tc>
          <w:tcPr>
            <w:tcW w:w="8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эндоскопы</w:t>
            </w:r>
          </w:p>
        </w:tc>
        <w:tc>
          <w:tcPr>
            <w:tcW w:w="1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05"/>
        <w:gridCol w:w="8100"/>
        <w:gridCol w:w="1243"/>
        <w:gridCol w:w="1224"/>
        <w:gridCol w:w="1224"/>
        <w:gridCol w:w="1184"/>
      </w:tblGrid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 ТН ВЭД ТС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позиции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2012 г.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2013 г.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2014 г.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2015 г.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9018 90 500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аппаратура для переливания крови: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9018 90 500 1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системы для взятия и переливания крови,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кровезаменителей и инфузионных растворов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9018 90 840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прочие;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9018 90 840 1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– ультразвуковые литотриптеры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9022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Аппаратура, основанная на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рентгеновского, альфа-, бета-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гамма-излучения, предназначенная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предназначенная для медицинского,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хирургического, стоматологического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ветеринарного использования, включая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аппаратуру рентгенографическую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радиотерапевтическую, рентгеновские трубки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 генераторы рентгеновского излучения,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генераторы высокого напряжения, щиты и пульты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управления, экраны, столы, кресла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аналогичные изделия для обследования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лечения: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аппаратура, основанная на использовании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рентгеновского излучения, предназначенная или 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предназначенная для медицинского, хирургического,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стоматологического или ветеринарного использования,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включая аппаратуру рентгенографическую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радиотерапевтическую: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9022 14 000 0</w:t>
            </w:r>
          </w:p>
        </w:tc>
        <w:tc>
          <w:tcPr>
            <w:tcW w:w="8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– – для медицинского, хирургического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ветеринарного использования, прочая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ставка ЕТТ ТС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